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FF6447" w:rsidTr="003F2DC3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FF6447" w:rsidRDefault="00FF644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FF6447" w:rsidRDefault="00FF644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FF6447" w:rsidRDefault="00FF644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FF6447" w:rsidRDefault="00FF6447" w:rsidP="003F2DC3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FF6447" w:rsidRDefault="00FF644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F6447" w:rsidRDefault="00FF644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FF6447" w:rsidRDefault="00FF644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FF6447" w:rsidRDefault="00FF644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FF6447" w:rsidRPr="002C5D29" w:rsidTr="003F2DC3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F6447" w:rsidRDefault="00FF6447" w:rsidP="003F2DC3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FF6447" w:rsidRDefault="00FF6447" w:rsidP="003F2DC3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FF6447" w:rsidRDefault="00FF6447" w:rsidP="00FF6447">
      <w:pPr>
        <w:spacing w:after="160" w:line="252" w:lineRule="auto"/>
        <w:rPr>
          <w:rFonts w:eastAsiaTheme="minorHAnsi"/>
          <w:lang w:val="en-US" w:eastAsia="en-US"/>
        </w:rPr>
      </w:pPr>
    </w:p>
    <w:p w:rsidR="00FF6447" w:rsidRDefault="00FF6447" w:rsidP="00FF6447">
      <w:pPr>
        <w:spacing w:after="160" w:line="252" w:lineRule="auto"/>
        <w:rPr>
          <w:rFonts w:eastAsiaTheme="minorHAnsi"/>
          <w:lang w:val="en-US" w:eastAsia="en-US"/>
        </w:rPr>
      </w:pPr>
    </w:p>
    <w:p w:rsidR="00FF6447" w:rsidRPr="004313FB" w:rsidRDefault="00FF6447" w:rsidP="00FF644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Захирал</w:t>
      </w:r>
      <w:proofErr w:type="spellEnd"/>
    </w:p>
    <w:p w:rsidR="00FF6447" w:rsidRPr="004313FB" w:rsidRDefault="00FF6447" w:rsidP="00FF644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Распоряжение</w:t>
      </w:r>
    </w:p>
    <w:p w:rsidR="00FF6447" w:rsidRDefault="00FF6447" w:rsidP="00FF644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F6447" w:rsidRPr="004313FB" w:rsidRDefault="00FF6447" w:rsidP="00FF644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15 июня</w:t>
      </w: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2023 года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№ 32</w:t>
      </w:r>
    </w:p>
    <w:p w:rsidR="00FF6447" w:rsidRPr="004313FB" w:rsidRDefault="00FF6447" w:rsidP="00FF6447">
      <w:pPr>
        <w:rPr>
          <w:rFonts w:ascii="Calibri" w:eastAsia="Calibri" w:hAnsi="Calibri" w:cs="Times New Roman"/>
          <w:b/>
          <w:lang w:eastAsia="en-US"/>
        </w:rPr>
      </w:pPr>
    </w:p>
    <w:p w:rsidR="00FF6447" w:rsidRDefault="00FF6447" w:rsidP="00FF6447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FF6447" w:rsidRDefault="00FF6447" w:rsidP="00FF644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Раднаеву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Нимаевичу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сельскохозяйственного назначения, участка с кадастровым номером №03:11:070101:317, находящегося по адресу: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», местность «</w:t>
      </w:r>
      <w:proofErr w:type="spellStart"/>
      <w:r>
        <w:rPr>
          <w:sz w:val="28"/>
          <w:szCs w:val="28"/>
        </w:rPr>
        <w:t>Гагатай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Республики Бурятия.</w:t>
      </w:r>
    </w:p>
    <w:p w:rsidR="00FF6447" w:rsidRDefault="00FF6447" w:rsidP="00FF6447"/>
    <w:p w:rsidR="00FF6447" w:rsidRDefault="00FF6447" w:rsidP="00FF6447"/>
    <w:p w:rsidR="00FF6447" w:rsidRDefault="00FF6447" w:rsidP="00FF6447">
      <w:pPr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Pr="00302D82">
        <w:rPr>
          <w:sz w:val="28"/>
          <w:szCs w:val="28"/>
        </w:rPr>
        <w:t xml:space="preserve"> СП « </w:t>
      </w:r>
      <w:proofErr w:type="spellStart"/>
      <w:r w:rsidRPr="00302D82">
        <w:rPr>
          <w:sz w:val="28"/>
          <w:szCs w:val="28"/>
        </w:rPr>
        <w:t>Барагхан</w:t>
      </w:r>
      <w:proofErr w:type="spellEnd"/>
      <w:r w:rsidRPr="00302D82">
        <w:rPr>
          <w:sz w:val="28"/>
          <w:szCs w:val="28"/>
        </w:rPr>
        <w:t xml:space="preserve">»                           </w:t>
      </w: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Т.В.Ринчинов</w:t>
      </w:r>
      <w:proofErr w:type="spellEnd"/>
    </w:p>
    <w:p w:rsidR="00A15BD5" w:rsidRDefault="00A15BD5">
      <w:bookmarkStart w:id="0" w:name="_GoBack"/>
      <w:bookmarkEnd w:id="0"/>
    </w:p>
    <w:sectPr w:rsidR="00A15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16A"/>
    <w:rsid w:val="00A15BD5"/>
    <w:rsid w:val="00E0716A"/>
    <w:rsid w:val="00FF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64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4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64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2023-07-12T08:09:00Z</dcterms:created>
  <dcterms:modified xsi:type="dcterms:W3CDTF">2023-07-12T08:09:00Z</dcterms:modified>
</cp:coreProperties>
</file>