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7A93A4A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hint="default" w:ascii="Times New Roman" w:hAnsi="Times New Roman" w:cs="Times New Roman"/>
          <w:b/>
          <w:sz w:val="24"/>
          <w:szCs w:val="24"/>
          <w:lang w:val="ru-RU"/>
        </w:rPr>
        <w:t>00</w:t>
      </w:r>
      <w:bookmarkStart w:id="0" w:name="_GoBack"/>
      <w:bookmarkEnd w:id="0"/>
      <w:r>
        <w:rPr>
          <w:rFonts w:ascii="Times New Roman" w:hAnsi="Times New Roman" w:cs="Times New Roman"/>
          <w:b/>
          <w:sz w:val="24"/>
          <w:szCs w:val="24"/>
        </w:rPr>
        <w:t xml:space="preserve">СОВЕТ ДЕПУТАТОВ </w:t>
      </w:r>
    </w:p>
    <w:p w14:paraId="122E01AD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МУНИЦИПАЛЬНОГО  ОБРАЗОВАНИЯ  СЕЛЬСКОЕ ПОСЕЛЕНИЕ «БАРАГХАН»</w:t>
      </w:r>
    </w:p>
    <w:p w14:paraId="0A0306B1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КУРУМКАНСКОГО  РАЙОНА   РЕСПУБЛИКИ  БУРЯТИЯ</w:t>
      </w:r>
    </w:p>
    <w:p w14:paraId="31247AA9">
      <w:pPr>
        <w:pBdr>
          <w:top w:val="single" w:color="auto" w:sz="4" w:space="1"/>
        </w:pBd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</w:rPr>
        <w:t xml:space="preserve">671642, Республика Бурятия,улус Барагхан, ул.Ленина 40,  тел.: 8(30149) 92-6-17  </w:t>
      </w:r>
    </w:p>
    <w:p w14:paraId="5F826E60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</w:rPr>
        <w:t xml:space="preserve">  </w:t>
      </w:r>
      <w:r>
        <w:rPr>
          <w:rFonts w:ascii="Times New Roman" w:hAnsi="Times New Roman" w:cs="Times New Roman"/>
          <w:lang w:val="en-US"/>
        </w:rPr>
        <w:t>e</w:t>
      </w:r>
      <w:r>
        <w:rPr>
          <w:rFonts w:ascii="Times New Roman" w:hAnsi="Times New Roman" w:cs="Times New Roman"/>
        </w:rPr>
        <w:t>-</w:t>
      </w:r>
      <w:r>
        <w:rPr>
          <w:rFonts w:ascii="Times New Roman" w:hAnsi="Times New Roman" w:cs="Times New Roman"/>
          <w:lang w:val="en-US"/>
        </w:rPr>
        <w:t>mail</w:t>
      </w:r>
      <w:r>
        <w:rPr>
          <w:rFonts w:ascii="Times New Roman" w:hAnsi="Times New Roman" w:cs="Times New Roman"/>
        </w:rPr>
        <w:t xml:space="preserve">: </w:t>
      </w:r>
      <w:r>
        <w:fldChar w:fldCharType="begin"/>
      </w:r>
      <w:r>
        <w:instrText xml:space="preserve"> HYPERLINK "mailto:admbaraghan@yandex.ru" </w:instrText>
      </w:r>
      <w:r>
        <w:fldChar w:fldCharType="separate"/>
      </w:r>
      <w:r>
        <w:rPr>
          <w:rStyle w:val="14"/>
          <w:rFonts w:ascii="Times New Roman" w:hAnsi="Times New Roman" w:cs="Times New Roman"/>
          <w:color w:val="00000A"/>
          <w:lang w:val="en-US"/>
        </w:rPr>
        <w:t>admbaraghan</w:t>
      </w:r>
      <w:r>
        <w:rPr>
          <w:rStyle w:val="14"/>
          <w:rFonts w:ascii="Times New Roman" w:hAnsi="Times New Roman" w:cs="Times New Roman"/>
          <w:color w:val="00000A"/>
        </w:rPr>
        <w:t>@</w:t>
      </w:r>
      <w:r>
        <w:rPr>
          <w:rStyle w:val="14"/>
          <w:rFonts w:ascii="Times New Roman" w:hAnsi="Times New Roman" w:cs="Times New Roman"/>
          <w:color w:val="00000A"/>
          <w:lang w:val="en-US"/>
        </w:rPr>
        <w:t>yandex</w:t>
      </w:r>
      <w:r>
        <w:rPr>
          <w:rStyle w:val="14"/>
          <w:rFonts w:ascii="Times New Roman" w:hAnsi="Times New Roman" w:cs="Times New Roman"/>
          <w:color w:val="00000A"/>
        </w:rPr>
        <w:t>.</w:t>
      </w:r>
      <w:r>
        <w:rPr>
          <w:rStyle w:val="14"/>
          <w:rFonts w:ascii="Times New Roman" w:hAnsi="Times New Roman" w:cs="Times New Roman"/>
          <w:color w:val="00000A"/>
          <w:lang w:val="en-US"/>
        </w:rPr>
        <w:t>ru</w:t>
      </w:r>
      <w:r>
        <w:rPr>
          <w:rStyle w:val="14"/>
          <w:rFonts w:ascii="Times New Roman" w:hAnsi="Times New Roman" w:cs="Times New Roman"/>
          <w:color w:val="00000A"/>
          <w:lang w:val="en-US"/>
        </w:rPr>
        <w:fldChar w:fldCharType="end"/>
      </w:r>
    </w:p>
    <w:p w14:paraId="29D12F92">
      <w:pPr>
        <w:tabs>
          <w:tab w:val="left" w:pos="5670"/>
        </w:tabs>
        <w:spacing w:after="0"/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</w:p>
    <w:p w14:paraId="591AAD95">
      <w:pPr>
        <w:spacing w:after="0"/>
        <w:jc w:val="center"/>
        <w:rPr>
          <w:rFonts w:hint="default" w:ascii="Times New Roman" w:hAnsi="Times New Roman" w:cs="Times New Roman"/>
          <w:b/>
          <w:caps/>
          <w:sz w:val="28"/>
          <w:szCs w:val="28"/>
          <w:lang w:val="ru-RU"/>
        </w:rPr>
      </w:pPr>
      <w:r>
        <w:rPr>
          <w:rFonts w:ascii="Times New Roman" w:hAnsi="Times New Roman" w:cs="Times New Roman"/>
          <w:b/>
          <w:caps/>
          <w:sz w:val="28"/>
          <w:szCs w:val="28"/>
        </w:rPr>
        <w:t xml:space="preserve">Р Е Ш Е Н И Е № </w:t>
      </w:r>
      <w:r>
        <w:rPr>
          <w:rFonts w:hint="default" w:ascii="Times New Roman" w:hAnsi="Times New Roman" w:cs="Times New Roman"/>
          <w:b/>
          <w:caps/>
          <w:sz w:val="28"/>
          <w:szCs w:val="28"/>
          <w:lang w:val="ru-RU"/>
        </w:rPr>
        <w:t>21-1</w:t>
      </w:r>
    </w:p>
    <w:p w14:paraId="6F821A26">
      <w:pPr>
        <w:spacing w:after="0"/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от  «</w:t>
      </w:r>
      <w:r>
        <w:rPr>
          <w:rFonts w:hint="default" w:ascii="Times New Roman" w:hAnsi="Times New Roman" w:cs="Times New Roman"/>
          <w:b/>
          <w:lang w:val="ru-RU"/>
        </w:rPr>
        <w:t>28</w:t>
      </w:r>
      <w:r>
        <w:rPr>
          <w:rFonts w:ascii="Times New Roman" w:hAnsi="Times New Roman" w:cs="Times New Roman"/>
          <w:b/>
        </w:rPr>
        <w:t xml:space="preserve">»  </w:t>
      </w:r>
      <w:r>
        <w:rPr>
          <w:rFonts w:ascii="Times New Roman" w:hAnsi="Times New Roman" w:cs="Times New Roman"/>
          <w:b/>
          <w:lang w:val="ru-RU"/>
        </w:rPr>
        <w:t>декаб</w:t>
      </w:r>
      <w:r>
        <w:rPr>
          <w:rFonts w:ascii="Times New Roman" w:hAnsi="Times New Roman" w:cs="Times New Roman"/>
          <w:b/>
        </w:rPr>
        <w:t>ря  2024 года</w:t>
      </w:r>
    </w:p>
    <w:p w14:paraId="6D3208A8">
      <w:pPr>
        <w:spacing w:after="0"/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ab/>
      </w:r>
    </w:p>
    <w:p w14:paraId="338301C1">
      <w:pPr>
        <w:tabs>
          <w:tab w:val="left" w:pos="187"/>
        </w:tabs>
        <w:spacing w:after="0"/>
        <w:rPr>
          <w:rFonts w:ascii="Times New Roman" w:hAnsi="Times New Roman" w:cs="Times New Roman"/>
          <w:b/>
          <w:i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«</w:t>
      </w:r>
      <w:r>
        <w:rPr>
          <w:rFonts w:ascii="Times New Roman" w:hAnsi="Times New Roman" w:cs="Times New Roman"/>
          <w:b/>
          <w:i/>
          <w:sz w:val="28"/>
          <w:szCs w:val="28"/>
        </w:rPr>
        <w:t>О  местно</w:t>
      </w:r>
      <w:r>
        <w:rPr>
          <w:rFonts w:ascii="Times New Roman" w:hAnsi="Times New Roman" w:cs="Times New Roman"/>
          <w:b/>
          <w:i/>
          <w:sz w:val="28"/>
          <w:szCs w:val="28"/>
          <w:lang w:val="ru-RU"/>
        </w:rPr>
        <w:t>м</w:t>
      </w:r>
      <w:r>
        <w:rPr>
          <w:rFonts w:ascii="Times New Roman" w:hAnsi="Times New Roman" w:cs="Times New Roman"/>
          <w:b/>
          <w:i/>
          <w:sz w:val="28"/>
          <w:szCs w:val="28"/>
        </w:rPr>
        <w:t xml:space="preserve"> бюджет</w:t>
      </w:r>
      <w:r>
        <w:rPr>
          <w:rFonts w:ascii="Times New Roman" w:hAnsi="Times New Roman" w:cs="Times New Roman"/>
          <w:b/>
          <w:i/>
          <w:sz w:val="28"/>
          <w:szCs w:val="28"/>
          <w:lang w:val="ru-RU"/>
        </w:rPr>
        <w:t>е</w:t>
      </w:r>
      <w:r>
        <w:rPr>
          <w:rFonts w:ascii="Times New Roman" w:hAnsi="Times New Roman" w:cs="Times New Roman"/>
          <w:b/>
          <w:i/>
          <w:sz w:val="28"/>
          <w:szCs w:val="28"/>
        </w:rPr>
        <w:t xml:space="preserve">  </w:t>
      </w:r>
    </w:p>
    <w:p w14:paraId="43E7122B">
      <w:pPr>
        <w:tabs>
          <w:tab w:val="left" w:pos="187"/>
        </w:tabs>
        <w:spacing w:after="0"/>
        <w:rPr>
          <w:rFonts w:ascii="Times New Roman" w:hAnsi="Times New Roman" w:cs="Times New Roman"/>
          <w:b/>
          <w:i/>
          <w:sz w:val="28"/>
          <w:szCs w:val="28"/>
        </w:rPr>
      </w:pPr>
      <w:r>
        <w:rPr>
          <w:rFonts w:ascii="Times New Roman" w:hAnsi="Times New Roman" w:cs="Times New Roman"/>
          <w:b/>
          <w:i/>
          <w:sz w:val="28"/>
          <w:szCs w:val="28"/>
        </w:rPr>
        <w:t xml:space="preserve">муниципального образования </w:t>
      </w:r>
    </w:p>
    <w:p w14:paraId="12B0D949">
      <w:pPr>
        <w:tabs>
          <w:tab w:val="left" w:pos="187"/>
        </w:tabs>
        <w:spacing w:after="0"/>
        <w:rPr>
          <w:rFonts w:ascii="Times New Roman" w:hAnsi="Times New Roman" w:cs="Times New Roman"/>
          <w:b/>
          <w:i/>
          <w:sz w:val="28"/>
          <w:szCs w:val="28"/>
        </w:rPr>
      </w:pPr>
      <w:r>
        <w:rPr>
          <w:rFonts w:ascii="Times New Roman" w:hAnsi="Times New Roman" w:cs="Times New Roman"/>
          <w:b/>
          <w:i/>
          <w:sz w:val="28"/>
          <w:szCs w:val="28"/>
        </w:rPr>
        <w:t xml:space="preserve">сельское   поселение «Барагхан» на 2025 год </w:t>
      </w:r>
    </w:p>
    <w:p w14:paraId="258C7AF2">
      <w:pPr>
        <w:tabs>
          <w:tab w:val="left" w:pos="187"/>
        </w:tabs>
        <w:spacing w:after="0"/>
        <w:rPr>
          <w:rFonts w:ascii="Times New Roman" w:hAnsi="Times New Roman" w:cs="Times New Roman"/>
          <w:b/>
          <w:i/>
          <w:sz w:val="28"/>
          <w:szCs w:val="28"/>
        </w:rPr>
      </w:pPr>
    </w:p>
    <w:p w14:paraId="19555CF3">
      <w:pPr>
        <w:tabs>
          <w:tab w:val="left" w:pos="187"/>
        </w:tabs>
        <w:spacing w:after="0"/>
        <w:rPr>
          <w:rFonts w:ascii="Times New Roman" w:hAnsi="Times New Roman" w:cs="Times New Roman"/>
          <w:b/>
          <w:i/>
          <w:sz w:val="28"/>
          <w:szCs w:val="28"/>
        </w:rPr>
      </w:pPr>
    </w:p>
    <w:p w14:paraId="545FF5DA">
      <w:pPr>
        <w:tabs>
          <w:tab w:val="left" w:pos="187"/>
        </w:tabs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Cs/>
          <w:iCs/>
          <w:sz w:val="24"/>
          <w:szCs w:val="24"/>
        </w:rPr>
        <w:t xml:space="preserve">Статья 1. </w:t>
      </w:r>
      <w:r>
        <w:rPr>
          <w:rFonts w:ascii="Times New Roman" w:hAnsi="Times New Roman" w:cs="Times New Roman"/>
          <w:b/>
          <w:bCs/>
          <w:iCs/>
          <w:sz w:val="24"/>
          <w:szCs w:val="24"/>
        </w:rPr>
        <w:t xml:space="preserve">Основные характеристики  местного бюджета на 2025 год </w:t>
      </w:r>
      <w:r>
        <w:rPr>
          <w:rFonts w:ascii="Times New Roman" w:hAnsi="Times New Roman" w:cs="Times New Roman"/>
          <w:sz w:val="24"/>
          <w:szCs w:val="24"/>
        </w:rPr>
        <w:t xml:space="preserve">: </w:t>
      </w:r>
    </w:p>
    <w:p w14:paraId="00678FA1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общий объём доходов  в сумме </w:t>
      </w:r>
      <w:r>
        <w:rPr>
          <w:rFonts w:hint="default" w:ascii="Times New Roman" w:hAnsi="Times New Roman" w:cs="Times New Roman"/>
          <w:sz w:val="24"/>
          <w:szCs w:val="24"/>
          <w:lang w:val="ru-RU"/>
        </w:rPr>
        <w:t>9 258,43</w:t>
      </w:r>
      <w:r>
        <w:rPr>
          <w:rFonts w:ascii="Times New Roman" w:hAnsi="Times New Roman" w:cs="Times New Roman"/>
          <w:sz w:val="24"/>
          <w:szCs w:val="24"/>
        </w:rPr>
        <w:t xml:space="preserve">  тыс. рублей,  в том числе  безвозмездных поступлений в сумме 8</w:t>
      </w:r>
      <w:r>
        <w:rPr>
          <w:rFonts w:hint="default" w:ascii="Times New Roman" w:hAnsi="Times New Roman" w:cs="Times New Roman"/>
          <w:sz w:val="24"/>
          <w:szCs w:val="24"/>
          <w:lang w:val="ru-RU"/>
        </w:rPr>
        <w:t xml:space="preserve"> 488,43</w:t>
      </w:r>
      <w:r>
        <w:rPr>
          <w:rFonts w:ascii="Times New Roman" w:hAnsi="Times New Roman" w:cs="Times New Roman"/>
          <w:sz w:val="24"/>
          <w:szCs w:val="24"/>
        </w:rPr>
        <w:t xml:space="preserve">  тыс. рублей;</w:t>
      </w:r>
    </w:p>
    <w:p w14:paraId="1FFDC864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общий  объём расходов в сумме </w:t>
      </w:r>
      <w:r>
        <w:rPr>
          <w:rFonts w:hint="default" w:ascii="Times New Roman" w:hAnsi="Times New Roman" w:cs="Times New Roman"/>
          <w:sz w:val="24"/>
          <w:szCs w:val="24"/>
          <w:lang w:val="ru-RU"/>
        </w:rPr>
        <w:t>9 258,43</w:t>
      </w:r>
      <w:r>
        <w:rPr>
          <w:rFonts w:ascii="Times New Roman" w:hAnsi="Times New Roman" w:cs="Times New Roman"/>
          <w:sz w:val="24"/>
          <w:szCs w:val="24"/>
        </w:rPr>
        <w:t xml:space="preserve"> тыс. рублей;</w:t>
      </w:r>
    </w:p>
    <w:p w14:paraId="65FD60F2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дефицит (профицит) в сумме 0,0 тыс. рублей.</w:t>
      </w:r>
    </w:p>
    <w:p w14:paraId="447D0A1E">
      <w:pPr>
        <w:autoSpaceDE w:val="0"/>
        <w:autoSpaceDN w:val="0"/>
        <w:adjustRightInd w:val="0"/>
        <w:spacing w:after="0"/>
        <w:jc w:val="both"/>
        <w:outlineLvl w:val="0"/>
        <w:rPr>
          <w:rFonts w:ascii="Times New Roman" w:hAnsi="Times New Roman" w:cs="Times New Roman"/>
          <w:sz w:val="24"/>
          <w:szCs w:val="24"/>
        </w:rPr>
      </w:pPr>
    </w:p>
    <w:p w14:paraId="0BF9F173">
      <w:pPr>
        <w:autoSpaceDE w:val="0"/>
        <w:autoSpaceDN w:val="0"/>
        <w:adjustRightInd w:val="0"/>
        <w:spacing w:after="0"/>
        <w:jc w:val="both"/>
        <w:outlineLvl w:val="0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Статья 2. </w:t>
      </w:r>
      <w:r>
        <w:rPr>
          <w:rFonts w:ascii="Times New Roman" w:hAnsi="Times New Roman" w:cs="Times New Roman"/>
          <w:b/>
          <w:sz w:val="24"/>
          <w:szCs w:val="24"/>
        </w:rPr>
        <w:t>Главные администраторы доходов и главные администраторы источников финансирования дефицита местного бюджета</w:t>
      </w:r>
    </w:p>
    <w:p w14:paraId="0EB0865F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251FA9D4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Утвердить: </w:t>
      </w:r>
    </w:p>
    <w:p w14:paraId="4AC2F026">
      <w:pPr>
        <w:numPr>
          <w:ilvl w:val="0"/>
          <w:numId w:val="1"/>
        </w:numPr>
        <w:tabs>
          <w:tab w:val="left" w:pos="0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Перечень главных администраторов   доходов местного   бюджета – органов местного самоуправления МО сельское поселение «Барагхан» и закрепляемые за ними виды доходов согласно приложению 1 к настоящему Решению; </w:t>
      </w:r>
    </w:p>
    <w:p w14:paraId="3383BC3F">
      <w:pPr>
        <w:numPr>
          <w:ilvl w:val="0"/>
          <w:numId w:val="1"/>
        </w:numPr>
        <w:tabs>
          <w:tab w:val="left" w:pos="0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Перечень главных администраторов доходов местного бюджета – органов государственной власти Российской Федерации, Республики Бурятия, органов местного самоуправления МО «Барагхан» согласно приложению 2 к настоящему Решению; </w:t>
      </w:r>
    </w:p>
    <w:p w14:paraId="5FD97994">
      <w:pPr>
        <w:numPr>
          <w:ilvl w:val="0"/>
          <w:numId w:val="1"/>
        </w:numPr>
        <w:tabs>
          <w:tab w:val="left" w:pos="0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Перечень главных администраторов источников финансирования дефицита местного бюджета согласно приложению 3 к настоящему Решению. </w:t>
      </w:r>
    </w:p>
    <w:p w14:paraId="351A018D">
      <w:pPr>
        <w:spacing w:after="0"/>
        <w:ind w:left="60"/>
        <w:jc w:val="both"/>
        <w:rPr>
          <w:rFonts w:ascii="Times New Roman" w:hAnsi="Times New Roman" w:cs="Times New Roman"/>
          <w:sz w:val="24"/>
          <w:szCs w:val="24"/>
        </w:rPr>
      </w:pPr>
    </w:p>
    <w:p w14:paraId="41BA4F72">
      <w:pPr>
        <w:spacing w:after="0"/>
        <w:ind w:left="60"/>
        <w:jc w:val="both"/>
        <w:rPr>
          <w:rFonts w:ascii="Times New Roman" w:hAnsi="Times New Roman" w:cs="Times New Roman"/>
          <w:sz w:val="24"/>
          <w:szCs w:val="24"/>
        </w:rPr>
      </w:pPr>
    </w:p>
    <w:p w14:paraId="23869E5C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Статья 3. </w:t>
      </w:r>
      <w:r>
        <w:rPr>
          <w:rFonts w:ascii="Times New Roman" w:hAnsi="Times New Roman" w:cs="Times New Roman"/>
          <w:b/>
          <w:sz w:val="24"/>
          <w:szCs w:val="24"/>
        </w:rPr>
        <w:t>Налоговые и неналоговые доходы местного бюджета</w:t>
      </w:r>
    </w:p>
    <w:p w14:paraId="7E75F002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0D856C99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Утвердить налоговые и неналоговые доходы местного бюджета: </w:t>
      </w:r>
    </w:p>
    <w:p w14:paraId="52A3E466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на 2025 год согласно  приложению 4 к настоящему Решению;</w:t>
      </w:r>
    </w:p>
    <w:p w14:paraId="747E0D72">
      <w:pPr>
        <w:spacing w:after="0"/>
        <w:ind w:left="60"/>
        <w:jc w:val="both"/>
        <w:rPr>
          <w:rFonts w:ascii="Times New Roman" w:hAnsi="Times New Roman" w:cs="Times New Roman"/>
          <w:sz w:val="24"/>
          <w:szCs w:val="24"/>
        </w:rPr>
      </w:pPr>
    </w:p>
    <w:p w14:paraId="22D6B9F0">
      <w:pPr>
        <w:spacing w:after="0"/>
        <w:ind w:left="60"/>
        <w:jc w:val="both"/>
        <w:rPr>
          <w:rFonts w:ascii="Times New Roman" w:hAnsi="Times New Roman" w:cs="Times New Roman"/>
          <w:sz w:val="24"/>
          <w:szCs w:val="24"/>
        </w:rPr>
      </w:pPr>
    </w:p>
    <w:p w14:paraId="22A7F8D7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Статья 4. </w:t>
      </w:r>
      <w:r>
        <w:rPr>
          <w:rFonts w:ascii="Times New Roman" w:hAnsi="Times New Roman" w:cs="Times New Roman"/>
          <w:b/>
          <w:sz w:val="24"/>
          <w:szCs w:val="24"/>
        </w:rPr>
        <w:t>Безвозмездные поступления поступающие в местный бюджет</w:t>
      </w:r>
    </w:p>
    <w:p w14:paraId="210222FA">
      <w:pPr>
        <w:spacing w:after="0"/>
        <w:ind w:left="60"/>
        <w:jc w:val="both"/>
        <w:rPr>
          <w:rFonts w:ascii="Times New Roman" w:hAnsi="Times New Roman" w:cs="Times New Roman"/>
          <w:sz w:val="24"/>
          <w:szCs w:val="24"/>
        </w:rPr>
      </w:pPr>
    </w:p>
    <w:p w14:paraId="6A04A69C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Утвердить объем безвозмездных поступлений:</w:t>
      </w:r>
    </w:p>
    <w:p w14:paraId="4F78AE0D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на 2025 год согласно приложению 5 к настоящему Решению;</w:t>
      </w:r>
    </w:p>
    <w:p w14:paraId="63B9FA78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70CAADF3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Статья 5 </w:t>
      </w:r>
      <w:r>
        <w:rPr>
          <w:rFonts w:ascii="Times New Roman" w:hAnsi="Times New Roman" w:cs="Times New Roman"/>
          <w:b/>
          <w:sz w:val="24"/>
          <w:szCs w:val="24"/>
        </w:rPr>
        <w:t>Бюджетные ассигнования местного бюджета на 2025 год</w:t>
      </w:r>
    </w:p>
    <w:p w14:paraId="2A8033BF">
      <w:pPr>
        <w:pStyle w:val="21"/>
        <w:spacing w:after="0" w:line="240" w:lineRule="auto"/>
        <w:ind w:left="0" w:firstLine="709"/>
        <w:jc w:val="both"/>
        <w:rPr>
          <w:b/>
        </w:rPr>
      </w:pPr>
    </w:p>
    <w:p w14:paraId="134DF298">
      <w:pPr>
        <w:pStyle w:val="17"/>
        <w:spacing w:after="0" w:line="240" w:lineRule="auto"/>
        <w:jc w:val="both"/>
      </w:pPr>
      <w:r>
        <w:t>Утвердить:</w:t>
      </w:r>
    </w:p>
    <w:p w14:paraId="30605A48">
      <w:pPr>
        <w:pStyle w:val="17"/>
        <w:spacing w:after="0" w:line="240" w:lineRule="auto"/>
        <w:jc w:val="both"/>
      </w:pPr>
      <w:r>
        <w:t>1) распределение бюджетных ассигнований по разделам и подразделам, классификации расходов бюджетов:  на 2025 год согласно приложению 6 к настоящему Решению;</w:t>
      </w:r>
    </w:p>
    <w:p w14:paraId="7B74444F">
      <w:pPr>
        <w:pStyle w:val="17"/>
        <w:spacing w:after="0" w:line="240" w:lineRule="auto"/>
        <w:jc w:val="both"/>
      </w:pPr>
    </w:p>
    <w:p w14:paraId="366D87D5">
      <w:pPr>
        <w:pStyle w:val="17"/>
        <w:spacing w:after="0" w:line="240" w:lineRule="auto"/>
        <w:jc w:val="both"/>
      </w:pPr>
      <w:r>
        <w:t>2) ведомственную структуру расходов местного бюджета:</w:t>
      </w:r>
    </w:p>
    <w:p w14:paraId="2300B70B">
      <w:pPr>
        <w:pStyle w:val="51"/>
        <w:ind w:firstLine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на 2025 год согласно приложению 7 к настоящему Решению;</w:t>
      </w:r>
    </w:p>
    <w:p w14:paraId="6D7AF177">
      <w:pPr>
        <w:pStyle w:val="51"/>
        <w:ind w:firstLine="0"/>
        <w:jc w:val="both"/>
        <w:rPr>
          <w:rFonts w:ascii="Times New Roman" w:hAnsi="Times New Roman" w:cs="Times New Roman"/>
          <w:sz w:val="24"/>
          <w:szCs w:val="24"/>
        </w:rPr>
      </w:pPr>
    </w:p>
    <w:p w14:paraId="208E6595">
      <w:pPr>
        <w:spacing w:after="0"/>
        <w:ind w:left="60"/>
        <w:jc w:val="both"/>
        <w:rPr>
          <w:rFonts w:ascii="Times New Roman" w:hAnsi="Times New Roman" w:cs="Times New Roman"/>
          <w:b/>
        </w:rPr>
      </w:pPr>
    </w:p>
    <w:p w14:paraId="11DBC8A4">
      <w:pPr>
        <w:pStyle w:val="17"/>
        <w:spacing w:after="0" w:line="240" w:lineRule="auto"/>
        <w:jc w:val="both"/>
        <w:rPr>
          <w:b/>
          <w:bCs/>
        </w:rPr>
      </w:pPr>
      <w:r>
        <w:t xml:space="preserve">Статья 6. </w:t>
      </w:r>
      <w:r>
        <w:rPr>
          <w:b/>
          <w:bCs/>
        </w:rPr>
        <w:t>Источники финансирования дефицита местного бюджета</w:t>
      </w:r>
    </w:p>
    <w:p w14:paraId="37AD084E">
      <w:pPr>
        <w:spacing w:after="0"/>
        <w:jc w:val="both"/>
        <w:rPr>
          <w:rFonts w:ascii="Times New Roman" w:hAnsi="Times New Roman" w:cs="Times New Roman"/>
        </w:rPr>
      </w:pPr>
    </w:p>
    <w:p w14:paraId="0424722E">
      <w:pPr>
        <w:pStyle w:val="17"/>
        <w:spacing w:after="0" w:line="240" w:lineRule="auto"/>
        <w:jc w:val="both"/>
      </w:pPr>
      <w:r>
        <w:t>Утвердить источники финансирования дефицита местного бюджета:</w:t>
      </w:r>
    </w:p>
    <w:p w14:paraId="053CFA06">
      <w:pPr>
        <w:pStyle w:val="51"/>
        <w:ind w:firstLine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на 2025 год согласно приложению 8  к настоящему Решению;</w:t>
      </w:r>
    </w:p>
    <w:p w14:paraId="0F506B36">
      <w:pPr>
        <w:spacing w:after="0"/>
        <w:jc w:val="both"/>
        <w:rPr>
          <w:rFonts w:ascii="Times New Roman" w:hAnsi="Times New Roman" w:cs="Times New Roman"/>
        </w:rPr>
      </w:pPr>
    </w:p>
    <w:p w14:paraId="1B2D9E7B">
      <w:pPr>
        <w:spacing w:after="0"/>
        <w:jc w:val="both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sz w:val="24"/>
          <w:szCs w:val="24"/>
        </w:rPr>
        <w:t>Статья 7.</w:t>
      </w:r>
      <w:r>
        <w:rPr>
          <w:rFonts w:ascii="Times New Roman" w:hAnsi="Times New Roman" w:cs="Times New Roman"/>
          <w:b/>
        </w:rPr>
        <w:t xml:space="preserve"> Муниципальный долг</w:t>
      </w:r>
    </w:p>
    <w:p w14:paraId="4025A070">
      <w:pPr>
        <w:spacing w:after="0"/>
        <w:rPr>
          <w:rFonts w:ascii="Times New Roman" w:hAnsi="Times New Roman" w:cs="Times New Roman"/>
        </w:rPr>
      </w:pPr>
    </w:p>
    <w:p w14:paraId="7E88B4A9">
      <w:pPr>
        <w:pStyle w:val="51"/>
        <w:widowControl/>
        <w:tabs>
          <w:tab w:val="left" w:pos="1134"/>
        </w:tabs>
        <w:ind w:firstLine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1) верхний предел муниципального долга муниципального образования на 1 января 2025 года в сумме 0,0 тыс. рублей;</w:t>
      </w:r>
    </w:p>
    <w:p w14:paraId="5D87BEA3">
      <w:pPr>
        <w:pStyle w:val="51"/>
        <w:widowControl/>
        <w:tabs>
          <w:tab w:val="left" w:pos="709"/>
        </w:tabs>
        <w:ind w:firstLine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2)   предельный объем муниципального долга муниципального образования в течение 2025 года не должен превышать 0,0 тыс. рублей;</w:t>
      </w:r>
    </w:p>
    <w:p w14:paraId="3BA96E2C">
      <w:pPr>
        <w:pStyle w:val="51"/>
        <w:widowControl/>
        <w:tabs>
          <w:tab w:val="left" w:pos="1134"/>
        </w:tabs>
        <w:ind w:firstLine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3) верхний предел долга по муниципальным гарантиям на 1 января 2025 года в сумме 0,0 тыс. рублей.</w:t>
      </w:r>
    </w:p>
    <w:p w14:paraId="6DF46A98">
      <w:pPr>
        <w:spacing w:after="0"/>
        <w:jc w:val="both"/>
        <w:rPr>
          <w:rFonts w:ascii="Times New Roman" w:hAnsi="Times New Roman" w:cs="Times New Roman"/>
        </w:rPr>
      </w:pPr>
    </w:p>
    <w:p w14:paraId="54AA368A">
      <w:pPr>
        <w:spacing w:after="0"/>
        <w:ind w:left="60"/>
        <w:jc w:val="both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sz w:val="24"/>
          <w:szCs w:val="24"/>
        </w:rPr>
        <w:t>Статья 8.</w:t>
      </w:r>
      <w:r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  <w:b/>
        </w:rPr>
        <w:t>Межбюджетные трансферты</w:t>
      </w:r>
    </w:p>
    <w:p w14:paraId="20FB2693">
      <w:pPr>
        <w:spacing w:after="0"/>
        <w:jc w:val="both"/>
        <w:rPr>
          <w:rFonts w:ascii="Times New Roman" w:hAnsi="Times New Roman" w:cs="Times New Roman"/>
          <w:b/>
        </w:rPr>
      </w:pPr>
    </w:p>
    <w:p w14:paraId="5E039218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Утвердить:</w:t>
      </w:r>
    </w:p>
    <w:p w14:paraId="4A088181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1)          Методики предоставления межбюджетных трансфертов  из бюджета сельского  поселения «Барагхан» бюджету муниципального района «Курумканский район» направляемых на финансирование расходов, связанных с передачей части полномочий, согласно приложению 9 к настоящему Решению.</w:t>
      </w:r>
    </w:p>
    <w:p w14:paraId="435D0316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2)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>Распределение иных межбюджетных трансфертов бюджету муниципального образования «Курумканский район»  из бюджета  сельского  поселения  «Барагхан» согласно приложению 10 к настоящему Решению.</w:t>
      </w:r>
    </w:p>
    <w:p w14:paraId="624C38EF">
      <w:pPr>
        <w:spacing w:after="0"/>
        <w:ind w:left="60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Статья 9.</w:t>
      </w:r>
      <w:r>
        <w:rPr>
          <w:rFonts w:ascii="Times New Roman" w:hAnsi="Times New Roman" w:cs="Times New Roman"/>
          <w:b/>
          <w:sz w:val="24"/>
          <w:szCs w:val="24"/>
        </w:rPr>
        <w:t xml:space="preserve"> Заключительные положения</w:t>
      </w:r>
    </w:p>
    <w:p w14:paraId="21310FC7">
      <w:pPr>
        <w:spacing w:after="0"/>
        <w:ind w:left="60"/>
        <w:jc w:val="both"/>
        <w:rPr>
          <w:rFonts w:ascii="Times New Roman" w:hAnsi="Times New Roman" w:cs="Times New Roman"/>
          <w:sz w:val="24"/>
          <w:szCs w:val="24"/>
        </w:rPr>
      </w:pPr>
    </w:p>
    <w:p w14:paraId="72370ECB">
      <w:pPr>
        <w:spacing w:after="0"/>
        <w:ind w:left="6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Настоящее решение вступает в силу  после официального опубликования с  01 января 2025 года. </w:t>
      </w:r>
    </w:p>
    <w:p w14:paraId="453F8937">
      <w:pPr>
        <w:spacing w:after="0"/>
        <w:ind w:left="60"/>
        <w:jc w:val="both"/>
        <w:rPr>
          <w:rFonts w:ascii="Times New Roman" w:hAnsi="Times New Roman" w:cs="Times New Roman"/>
          <w:sz w:val="24"/>
          <w:szCs w:val="24"/>
        </w:rPr>
      </w:pPr>
    </w:p>
    <w:p w14:paraId="317FEC68">
      <w:pPr>
        <w:spacing w:after="0"/>
        <w:ind w:left="60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139D1B10">
      <w:pPr>
        <w:spacing w:after="0"/>
        <w:ind w:left="60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0D240105">
      <w:pPr>
        <w:spacing w:after="0"/>
        <w:ind w:left="60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Глава  муниципального  образования</w:t>
      </w:r>
    </w:p>
    <w:p w14:paraId="3947C5E1">
      <w:pPr>
        <w:spacing w:after="0"/>
        <w:ind w:left="6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сельское   поселение «Барагхан»:             </w:t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>Шакшаев Б.М.</w:t>
      </w:r>
    </w:p>
    <w:p w14:paraId="117F10E6">
      <w:pPr>
        <w:spacing w:after="0"/>
        <w:rPr>
          <w:rFonts w:ascii="Times New Roman" w:hAnsi="Times New Roman" w:cs="Times New Roman"/>
        </w:rPr>
      </w:pPr>
    </w:p>
    <w:p w14:paraId="52B7F7F5">
      <w:pPr>
        <w:spacing w:after="0"/>
        <w:rPr>
          <w:rFonts w:ascii="Times New Roman" w:hAnsi="Times New Roman" w:cs="Times New Roman"/>
        </w:rPr>
      </w:pPr>
    </w:p>
    <w:p w14:paraId="76B058E1">
      <w:pPr>
        <w:spacing w:after="0"/>
        <w:rPr>
          <w:rFonts w:ascii="Times New Roman" w:hAnsi="Times New Roman" w:cs="Times New Roman"/>
        </w:rPr>
      </w:pPr>
    </w:p>
    <w:p w14:paraId="664E98A3">
      <w:pPr>
        <w:spacing w:after="0"/>
        <w:rPr>
          <w:rFonts w:ascii="Times New Roman" w:hAnsi="Times New Roman" w:cs="Times New Roman"/>
        </w:rPr>
      </w:pPr>
    </w:p>
    <w:p w14:paraId="70428A71">
      <w:pPr>
        <w:spacing w:after="0"/>
        <w:rPr>
          <w:rFonts w:ascii="Times New Roman" w:hAnsi="Times New Roman" w:cs="Times New Roman"/>
        </w:rPr>
      </w:pPr>
    </w:p>
    <w:p w14:paraId="43C5FA1A">
      <w:pPr>
        <w:spacing w:after="0"/>
        <w:rPr>
          <w:rFonts w:ascii="Times New Roman" w:hAnsi="Times New Roman" w:cs="Times New Roman"/>
        </w:rPr>
      </w:pPr>
    </w:p>
    <w:p w14:paraId="1D188466">
      <w:pPr>
        <w:spacing w:after="0"/>
        <w:rPr>
          <w:rFonts w:ascii="Times New Roman" w:hAnsi="Times New Roman" w:cs="Times New Roman"/>
        </w:rPr>
      </w:pPr>
    </w:p>
    <w:p w14:paraId="509C056F">
      <w:pPr>
        <w:spacing w:after="0"/>
        <w:rPr>
          <w:rFonts w:ascii="Times New Roman" w:hAnsi="Times New Roman" w:cs="Times New Roman"/>
        </w:rPr>
      </w:pPr>
    </w:p>
    <w:p w14:paraId="0C895F00">
      <w:pPr>
        <w:spacing w:after="0"/>
        <w:rPr>
          <w:rFonts w:ascii="Times New Roman" w:hAnsi="Times New Roman" w:cs="Times New Roman"/>
        </w:rPr>
      </w:pPr>
    </w:p>
    <w:p w14:paraId="0D0E3727">
      <w:pPr>
        <w:spacing w:after="0"/>
        <w:rPr>
          <w:rFonts w:ascii="Times New Roman" w:hAnsi="Times New Roman" w:cs="Times New Roman"/>
        </w:rPr>
      </w:pPr>
    </w:p>
    <w:tbl>
      <w:tblPr>
        <w:tblStyle w:val="12"/>
        <w:tblW w:w="10065" w:type="dxa"/>
        <w:tblInd w:w="-34" w:type="dxa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09"/>
        <w:gridCol w:w="1707"/>
        <w:gridCol w:w="2404"/>
        <w:gridCol w:w="5245"/>
      </w:tblGrid>
      <w:tr w14:paraId="384BC88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56696D3">
            <w:pPr>
              <w:spacing w:after="0" w:line="240" w:lineRule="auto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</w:p>
        </w:tc>
        <w:tc>
          <w:tcPr>
            <w:tcW w:w="17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BB51DAD">
            <w:pPr>
              <w:spacing w:after="0" w:line="240" w:lineRule="auto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</w:p>
        </w:tc>
        <w:tc>
          <w:tcPr>
            <w:tcW w:w="24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E406DF5">
            <w:pPr>
              <w:spacing w:after="0" w:line="240" w:lineRule="auto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</w:p>
        </w:tc>
        <w:tc>
          <w:tcPr>
            <w:tcW w:w="52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8C73070">
            <w:pPr>
              <w:spacing w:after="0" w:line="240" w:lineRule="auto"/>
              <w:rPr>
                <w:rFonts w:ascii="Times New Roman" w:hAnsi="Times New Roman" w:eastAsia="Times New Roman" w:cs="Times New Roman"/>
              </w:rPr>
            </w:pPr>
          </w:p>
          <w:p w14:paraId="4C9A09D6">
            <w:pPr>
              <w:spacing w:after="0" w:line="240" w:lineRule="auto"/>
              <w:jc w:val="right"/>
              <w:rPr>
                <w:rFonts w:ascii="Times New Roman" w:hAnsi="Times New Roman" w:eastAsia="Times New Roman" w:cs="Times New Roman"/>
              </w:rPr>
            </w:pPr>
          </w:p>
          <w:p w14:paraId="4C7825B7">
            <w:pPr>
              <w:spacing w:after="0" w:line="240" w:lineRule="auto"/>
              <w:jc w:val="right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>Приложение 1</w:t>
            </w:r>
          </w:p>
        </w:tc>
      </w:tr>
      <w:tr w14:paraId="0DB1007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E59B8B7">
            <w:pPr>
              <w:spacing w:after="0" w:line="240" w:lineRule="auto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</w:p>
        </w:tc>
        <w:tc>
          <w:tcPr>
            <w:tcW w:w="17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310291B">
            <w:pPr>
              <w:spacing w:after="0" w:line="240" w:lineRule="auto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</w:p>
        </w:tc>
        <w:tc>
          <w:tcPr>
            <w:tcW w:w="24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E05EED6">
            <w:pPr>
              <w:spacing w:after="0" w:line="240" w:lineRule="auto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</w:p>
        </w:tc>
        <w:tc>
          <w:tcPr>
            <w:tcW w:w="52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4A87583">
            <w:pPr>
              <w:spacing w:after="0" w:line="240" w:lineRule="auto"/>
              <w:jc w:val="right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>к Решению Совета депутатов</w:t>
            </w:r>
          </w:p>
        </w:tc>
      </w:tr>
      <w:tr w14:paraId="49F24B8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A6C12A6">
            <w:pPr>
              <w:spacing w:after="0" w:line="240" w:lineRule="auto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</w:p>
        </w:tc>
        <w:tc>
          <w:tcPr>
            <w:tcW w:w="17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F144B55">
            <w:pPr>
              <w:spacing w:after="0" w:line="240" w:lineRule="auto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</w:p>
        </w:tc>
        <w:tc>
          <w:tcPr>
            <w:tcW w:w="24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89B04B3">
            <w:pPr>
              <w:spacing w:after="0" w:line="240" w:lineRule="auto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</w:p>
        </w:tc>
        <w:tc>
          <w:tcPr>
            <w:tcW w:w="52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E101493">
            <w:pPr>
              <w:spacing w:after="0" w:line="240" w:lineRule="auto"/>
              <w:jc w:val="right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>МО сельское поселение «Барагхан»</w:t>
            </w:r>
          </w:p>
        </w:tc>
      </w:tr>
      <w:tr w14:paraId="29C1CBE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F486B42">
            <w:pPr>
              <w:spacing w:after="0" w:line="240" w:lineRule="auto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</w:p>
        </w:tc>
        <w:tc>
          <w:tcPr>
            <w:tcW w:w="17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847AE6C">
            <w:pPr>
              <w:spacing w:after="0" w:line="240" w:lineRule="auto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</w:p>
        </w:tc>
        <w:tc>
          <w:tcPr>
            <w:tcW w:w="24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0FB515C">
            <w:pPr>
              <w:spacing w:after="0" w:line="240" w:lineRule="auto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</w:p>
        </w:tc>
        <w:tc>
          <w:tcPr>
            <w:tcW w:w="52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46CEE05">
            <w:pPr>
              <w:spacing w:after="0" w:line="240" w:lineRule="auto"/>
              <w:jc w:val="right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>«О  местно</w:t>
            </w:r>
            <w:r>
              <w:rPr>
                <w:rFonts w:ascii="Times New Roman" w:hAnsi="Times New Roman" w:eastAsia="Times New Roman" w:cs="Times New Roman"/>
                <w:lang w:val="ru-RU"/>
              </w:rPr>
              <w:t>м</w:t>
            </w:r>
            <w:r>
              <w:rPr>
                <w:rFonts w:ascii="Times New Roman" w:hAnsi="Times New Roman" w:eastAsia="Times New Roman" w:cs="Times New Roman"/>
              </w:rPr>
              <w:t xml:space="preserve"> бюджет</w:t>
            </w:r>
            <w:r>
              <w:rPr>
                <w:rFonts w:ascii="Times New Roman" w:hAnsi="Times New Roman" w:eastAsia="Times New Roman" w:cs="Times New Roman"/>
                <w:lang w:val="ru-RU"/>
              </w:rPr>
              <w:t>е</w:t>
            </w:r>
            <w:r>
              <w:rPr>
                <w:rFonts w:ascii="Times New Roman" w:hAnsi="Times New Roman" w:eastAsia="Times New Roman" w:cs="Times New Roman"/>
              </w:rPr>
              <w:t xml:space="preserve"> муниципального</w:t>
            </w:r>
          </w:p>
          <w:p w14:paraId="21F4071E">
            <w:pPr>
              <w:spacing w:after="0" w:line="240" w:lineRule="auto"/>
              <w:jc w:val="right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 xml:space="preserve"> образования  сельское поселение</w:t>
            </w:r>
          </w:p>
        </w:tc>
      </w:tr>
      <w:tr w14:paraId="41897AB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AB88476">
            <w:pPr>
              <w:spacing w:after="0" w:line="240" w:lineRule="auto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</w:p>
        </w:tc>
        <w:tc>
          <w:tcPr>
            <w:tcW w:w="17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3BE5C09">
            <w:pPr>
              <w:spacing w:after="0" w:line="240" w:lineRule="auto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</w:p>
        </w:tc>
        <w:tc>
          <w:tcPr>
            <w:tcW w:w="24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8DDB5D1">
            <w:pPr>
              <w:spacing w:after="0" w:line="240" w:lineRule="auto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</w:p>
        </w:tc>
        <w:tc>
          <w:tcPr>
            <w:tcW w:w="52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C94BFA9">
            <w:pPr>
              <w:spacing w:after="0" w:line="240" w:lineRule="auto"/>
              <w:jc w:val="right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>«Барагхан»  на 2025 год »</w:t>
            </w:r>
          </w:p>
        </w:tc>
      </w:tr>
      <w:tr w14:paraId="29C5A16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2362496">
            <w:pPr>
              <w:spacing w:after="0" w:line="240" w:lineRule="auto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</w:p>
        </w:tc>
        <w:tc>
          <w:tcPr>
            <w:tcW w:w="17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226615E">
            <w:pPr>
              <w:spacing w:after="0" w:line="240" w:lineRule="auto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</w:p>
        </w:tc>
        <w:tc>
          <w:tcPr>
            <w:tcW w:w="24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5720295">
            <w:pPr>
              <w:spacing w:after="0" w:line="240" w:lineRule="auto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</w:p>
        </w:tc>
        <w:tc>
          <w:tcPr>
            <w:tcW w:w="52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1D9C0C8">
            <w:pPr>
              <w:spacing w:after="0" w:line="240" w:lineRule="auto"/>
              <w:jc w:val="right"/>
              <w:rPr>
                <w:rFonts w:ascii="Times New Roman" w:hAnsi="Times New Roman" w:eastAsia="Times New Roman" w:cs="Times New Roman"/>
                <w:lang w:val="en-US"/>
              </w:rPr>
            </w:pPr>
            <w:r>
              <w:rPr>
                <w:rFonts w:ascii="Times New Roman" w:hAnsi="Times New Roman" w:eastAsia="Times New Roman" w:cs="Times New Roman"/>
              </w:rPr>
              <w:t>от «</w:t>
            </w:r>
            <w:r>
              <w:rPr>
                <w:rFonts w:hint="default" w:ascii="Times New Roman" w:hAnsi="Times New Roman" w:eastAsia="Times New Roman" w:cs="Times New Roman"/>
                <w:lang w:val="ru-RU"/>
              </w:rPr>
              <w:t>28</w:t>
            </w:r>
            <w:r>
              <w:rPr>
                <w:rFonts w:ascii="Times New Roman" w:hAnsi="Times New Roman" w:eastAsia="Times New Roman" w:cs="Times New Roman"/>
              </w:rPr>
              <w:t xml:space="preserve">» </w:t>
            </w:r>
            <w:r>
              <w:rPr>
                <w:rFonts w:hint="default" w:ascii="Times New Roman" w:hAnsi="Times New Roman" w:eastAsia="Times New Roman" w:cs="Times New Roman"/>
                <w:lang w:val="ru-RU"/>
              </w:rPr>
              <w:t xml:space="preserve"> дека</w:t>
            </w:r>
            <w:r>
              <w:rPr>
                <w:rFonts w:ascii="Times New Roman" w:hAnsi="Times New Roman" w:eastAsia="Times New Roman" w:cs="Times New Roman"/>
              </w:rPr>
              <w:t>бря 2024 года №</w:t>
            </w:r>
            <w:r>
              <w:rPr>
                <w:rFonts w:hint="default" w:ascii="Times New Roman" w:hAnsi="Times New Roman" w:eastAsia="Times New Roman" w:cs="Times New Roman"/>
                <w:lang w:val="ru-RU"/>
              </w:rPr>
              <w:t>21-1</w:t>
            </w:r>
            <w:r>
              <w:rPr>
                <w:rFonts w:ascii="Times New Roman" w:hAnsi="Times New Roman" w:eastAsia="Times New Roman" w:cs="Times New Roman"/>
                <w:lang w:val="en-US"/>
              </w:rPr>
              <w:t xml:space="preserve"> </w:t>
            </w:r>
          </w:p>
        </w:tc>
      </w:tr>
      <w:tr w14:paraId="39ACBAD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DCDEA13">
            <w:pPr>
              <w:spacing w:after="0" w:line="240" w:lineRule="auto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</w:p>
        </w:tc>
        <w:tc>
          <w:tcPr>
            <w:tcW w:w="17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F99A5D4">
            <w:pPr>
              <w:spacing w:after="0" w:line="240" w:lineRule="auto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</w:p>
        </w:tc>
        <w:tc>
          <w:tcPr>
            <w:tcW w:w="24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47BA86E">
            <w:pPr>
              <w:spacing w:after="0" w:line="240" w:lineRule="auto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</w:p>
        </w:tc>
        <w:tc>
          <w:tcPr>
            <w:tcW w:w="52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6F96BE3">
            <w:pPr>
              <w:spacing w:after="0" w:line="240" w:lineRule="auto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</w:p>
        </w:tc>
      </w:tr>
      <w:tr w14:paraId="32561EB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</w:trPr>
        <w:tc>
          <w:tcPr>
            <w:tcW w:w="10065" w:type="dxa"/>
            <w:gridSpan w:val="4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2884F4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</w:rPr>
              <w:t>Перечень главных администраторов   доходов местного   бюджета – органов местного самоуправления МО сельское   поселение «Барагхан» и закрепляемые за ними виды доходов</w:t>
            </w:r>
          </w:p>
        </w:tc>
      </w:tr>
      <w:tr w14:paraId="7C897A3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0" w:hRule="atLeast"/>
        </w:trPr>
        <w:tc>
          <w:tcPr>
            <w:tcW w:w="10065" w:type="dxa"/>
            <w:gridSpan w:val="4"/>
            <w:vMerge w:val="continue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CE5876F">
            <w:pPr>
              <w:spacing w:after="0" w:line="240" w:lineRule="auto"/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</w:rPr>
            </w:pPr>
          </w:p>
        </w:tc>
      </w:tr>
      <w:tr w14:paraId="46AE084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121DE4E">
            <w:pPr>
              <w:spacing w:after="0" w:line="240" w:lineRule="auto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</w:p>
        </w:tc>
        <w:tc>
          <w:tcPr>
            <w:tcW w:w="17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B5A1FD7">
            <w:pPr>
              <w:spacing w:after="0" w:line="240" w:lineRule="auto"/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4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B845C36">
            <w:pPr>
              <w:spacing w:after="0" w:line="240" w:lineRule="auto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</w:p>
        </w:tc>
        <w:tc>
          <w:tcPr>
            <w:tcW w:w="52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FD26D0A">
            <w:pPr>
              <w:spacing w:after="0" w:line="240" w:lineRule="auto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</w:p>
        </w:tc>
      </w:tr>
      <w:tr w14:paraId="43F3634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D805826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0"/>
                <w:szCs w:val="20"/>
              </w:rPr>
              <w:t>№ п/п</w:t>
            </w:r>
          </w:p>
        </w:tc>
        <w:tc>
          <w:tcPr>
            <w:tcW w:w="4111" w:type="dxa"/>
            <w:gridSpan w:val="2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FC260CD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0"/>
                <w:szCs w:val="20"/>
              </w:rPr>
              <w:t>Код бюджетной классификации Российской Федерации</w:t>
            </w:r>
          </w:p>
        </w:tc>
        <w:tc>
          <w:tcPr>
            <w:tcW w:w="5245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F087EC0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0"/>
                <w:szCs w:val="20"/>
              </w:rPr>
              <w:t>Наименование</w:t>
            </w:r>
          </w:p>
        </w:tc>
      </w:tr>
      <w:tr w14:paraId="3A83796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709" w:type="dxa"/>
            <w:vMerge w:val="restart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</w:tcPr>
          <w:p w14:paraId="6B340789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0"/>
                <w:szCs w:val="20"/>
              </w:rPr>
              <w:t>1</w:t>
            </w:r>
          </w:p>
        </w:tc>
        <w:tc>
          <w:tcPr>
            <w:tcW w:w="9356" w:type="dxa"/>
            <w:gridSpan w:val="3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611F8D2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0"/>
                <w:szCs w:val="20"/>
              </w:rPr>
              <w:t>Администрация  сельского  поселения "Барагхан"  Курумканского района</w:t>
            </w:r>
          </w:p>
        </w:tc>
      </w:tr>
      <w:tr w14:paraId="3FE0D01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5" w:hRule="atLeast"/>
        </w:trPr>
        <w:tc>
          <w:tcPr>
            <w:tcW w:w="709" w:type="dxa"/>
            <w:vMerge w:val="continue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0D5AB47">
            <w:pPr>
              <w:spacing w:after="0" w:line="240" w:lineRule="auto"/>
              <w:rPr>
                <w:rFonts w:ascii="Times New Roman" w:hAnsi="Times New Roman" w:eastAsia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1707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0189F7C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0"/>
                <w:szCs w:val="20"/>
              </w:rPr>
              <w:t>главного администратора доходов</w:t>
            </w:r>
          </w:p>
        </w:tc>
        <w:tc>
          <w:tcPr>
            <w:tcW w:w="2404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BAAFF9C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0"/>
                <w:szCs w:val="20"/>
              </w:rPr>
              <w:t>доходов бюджета сельского (городского) поселения</w:t>
            </w:r>
          </w:p>
        </w:tc>
        <w:tc>
          <w:tcPr>
            <w:tcW w:w="5245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A1CD9EA">
            <w:pPr>
              <w:spacing w:after="0" w:line="240" w:lineRule="auto"/>
              <w:rPr>
                <w:rFonts w:ascii="Times New Roman" w:hAnsi="Times New Roman" w:eastAsia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0"/>
                <w:szCs w:val="20"/>
              </w:rPr>
              <w:t> </w:t>
            </w:r>
          </w:p>
        </w:tc>
      </w:tr>
      <w:tr w14:paraId="6A7DA39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5" w:hRule="atLeast"/>
        </w:trPr>
        <w:tc>
          <w:tcPr>
            <w:tcW w:w="709" w:type="dxa"/>
            <w:vMerge w:val="continue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E9C7D71">
            <w:pPr>
              <w:spacing w:after="0" w:line="240" w:lineRule="auto"/>
              <w:rPr>
                <w:rFonts w:ascii="Times New Roman" w:hAnsi="Times New Roman" w:eastAsia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1707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485258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>929</w:t>
            </w:r>
          </w:p>
        </w:tc>
        <w:tc>
          <w:tcPr>
            <w:tcW w:w="2404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2FD7ED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>1 13 01995 10 0000 130</w:t>
            </w:r>
          </w:p>
        </w:tc>
        <w:tc>
          <w:tcPr>
            <w:tcW w:w="5245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1F7CCEF">
            <w:pPr>
              <w:spacing w:after="0" w:line="240" w:lineRule="auto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>Прочие  доходы от  оказания  платных  услуг (работ) получателями средств  бюджетов сельских  поселений</w:t>
            </w:r>
          </w:p>
        </w:tc>
      </w:tr>
      <w:tr w14:paraId="733496C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0" w:hRule="atLeast"/>
        </w:trPr>
        <w:tc>
          <w:tcPr>
            <w:tcW w:w="709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0F9F5F4">
            <w:pPr>
              <w:spacing w:after="0" w:line="240" w:lineRule="auto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</w:rPr>
              <w:t> </w:t>
            </w:r>
          </w:p>
        </w:tc>
        <w:tc>
          <w:tcPr>
            <w:tcW w:w="1707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05D7585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>929</w:t>
            </w:r>
          </w:p>
        </w:tc>
        <w:tc>
          <w:tcPr>
            <w:tcW w:w="2404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C724E19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>1 17 01050 10 0000 180</w:t>
            </w:r>
          </w:p>
          <w:p w14:paraId="282B0CAB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</w:rPr>
            </w:pPr>
          </w:p>
        </w:tc>
        <w:tc>
          <w:tcPr>
            <w:tcW w:w="5245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 w14:paraId="1691D211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Невыясненные поступления, зачисляемые в бюджеты сельских поселений</w:t>
            </w:r>
          </w:p>
        </w:tc>
      </w:tr>
      <w:tr w14:paraId="11CC157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709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388A6B5">
            <w:pPr>
              <w:spacing w:after="0" w:line="240" w:lineRule="auto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</w:rPr>
              <w:t> </w:t>
            </w:r>
          </w:p>
        </w:tc>
        <w:tc>
          <w:tcPr>
            <w:tcW w:w="1707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C704EEF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>929</w:t>
            </w:r>
          </w:p>
        </w:tc>
        <w:tc>
          <w:tcPr>
            <w:tcW w:w="2404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B911738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>2 02 15001 10 0000 150</w:t>
            </w:r>
          </w:p>
        </w:tc>
        <w:tc>
          <w:tcPr>
            <w:tcW w:w="5245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 w14:paraId="78348480">
            <w:pPr>
              <w:spacing w:after="0" w:line="240" w:lineRule="auto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 xml:space="preserve">Дотации бюджетам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сельских</w:t>
            </w:r>
            <w:r>
              <w:rPr>
                <w:rFonts w:ascii="Times New Roman" w:hAnsi="Times New Roman" w:eastAsia="Times New Roman" w:cs="Times New Roman"/>
              </w:rPr>
              <w:t xml:space="preserve"> поселений на выравнивание бюджетной обеспеченности</w:t>
            </w:r>
          </w:p>
        </w:tc>
      </w:tr>
      <w:tr w14:paraId="09B9B1F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00" w:hRule="atLeast"/>
        </w:trPr>
        <w:tc>
          <w:tcPr>
            <w:tcW w:w="709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D5F5C1A">
            <w:pPr>
              <w:spacing w:after="0" w:line="240" w:lineRule="auto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</w:rPr>
              <w:t> </w:t>
            </w:r>
          </w:p>
        </w:tc>
        <w:tc>
          <w:tcPr>
            <w:tcW w:w="1707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E5D394C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>929</w:t>
            </w:r>
          </w:p>
        </w:tc>
        <w:tc>
          <w:tcPr>
            <w:tcW w:w="2404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96BE902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>2 02 35118 10 0000 150</w:t>
            </w:r>
          </w:p>
        </w:tc>
        <w:tc>
          <w:tcPr>
            <w:tcW w:w="5245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 w14:paraId="4BD6C7BE">
            <w:pPr>
              <w:spacing w:after="0" w:line="240" w:lineRule="auto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 xml:space="preserve">Субвенции  бюджетам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сельских</w:t>
            </w:r>
            <w:r>
              <w:rPr>
                <w:rFonts w:ascii="Times New Roman" w:hAnsi="Times New Roman" w:eastAsia="Times New Roman" w:cs="Times New Roman"/>
              </w:rPr>
              <w:t xml:space="preserve">  поселений  на  осуществление  первичного воинского  учета на  территориях, где отсутствуют военные комиссариаты</w:t>
            </w:r>
          </w:p>
        </w:tc>
      </w:tr>
      <w:tr w14:paraId="6265719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709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3EC564C">
            <w:pPr>
              <w:spacing w:after="0" w:line="240" w:lineRule="auto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</w:rPr>
              <w:t> </w:t>
            </w:r>
          </w:p>
        </w:tc>
        <w:tc>
          <w:tcPr>
            <w:tcW w:w="1707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CB78318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>929</w:t>
            </w:r>
          </w:p>
        </w:tc>
        <w:tc>
          <w:tcPr>
            <w:tcW w:w="2404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72CEF41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>2 02 40014 10 0000 150</w:t>
            </w:r>
          </w:p>
        </w:tc>
        <w:tc>
          <w:tcPr>
            <w:tcW w:w="5245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 w14:paraId="11E39205">
            <w:pPr>
              <w:spacing w:after="0" w:line="240" w:lineRule="auto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>Прочие  межбюджетные  трансферты,  передаваемые  бюджетам сельских  поселений из бюджетов муниципальных районов на  осуществление  части  полномочий по решению  вопросов местного  значения в соответствии с  заключенными  соглашениями</w:t>
            </w:r>
          </w:p>
        </w:tc>
      </w:tr>
      <w:tr w14:paraId="12FD420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0" w:hRule="atLeast"/>
        </w:trPr>
        <w:tc>
          <w:tcPr>
            <w:tcW w:w="709" w:type="dxa"/>
            <w:tcBorders>
              <w:top w:val="nil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8C40C17">
            <w:pPr>
              <w:spacing w:after="0" w:line="240" w:lineRule="auto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</w:rPr>
              <w:t> </w:t>
            </w:r>
          </w:p>
        </w:tc>
        <w:tc>
          <w:tcPr>
            <w:tcW w:w="1707" w:type="dxa"/>
            <w:tcBorders>
              <w:top w:val="nil"/>
              <w:left w:val="nil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410C4D1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>929</w:t>
            </w:r>
          </w:p>
        </w:tc>
        <w:tc>
          <w:tcPr>
            <w:tcW w:w="2404" w:type="dxa"/>
            <w:tcBorders>
              <w:top w:val="nil"/>
              <w:left w:val="nil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25B666F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>2 02 90054 10 0000 150</w:t>
            </w:r>
          </w:p>
        </w:tc>
        <w:tc>
          <w:tcPr>
            <w:tcW w:w="5245" w:type="dxa"/>
            <w:tcBorders>
              <w:top w:val="nil"/>
              <w:left w:val="nil"/>
              <w:bottom w:val="single" w:color="auto" w:sz="4" w:space="0"/>
              <w:right w:val="single" w:color="000000" w:sz="4" w:space="0"/>
            </w:tcBorders>
            <w:shd w:val="clear" w:color="auto" w:fill="auto"/>
          </w:tcPr>
          <w:p w14:paraId="1775885E">
            <w:pPr>
              <w:spacing w:after="0" w:line="240" w:lineRule="auto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>Прочие безвозмездные поступления в бюджеты сельских поселений от бюджета муниципальных районов</w:t>
            </w:r>
          </w:p>
        </w:tc>
      </w:tr>
      <w:tr w14:paraId="4DDF7A6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709" w:type="dxa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2DC4FF4">
            <w:pPr>
              <w:spacing w:after="0" w:line="240" w:lineRule="auto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</w:p>
        </w:tc>
        <w:tc>
          <w:tcPr>
            <w:tcW w:w="1707" w:type="dxa"/>
            <w:tcBorders>
              <w:top w:val="single" w:color="auto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8F418D6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>929</w:t>
            </w:r>
          </w:p>
        </w:tc>
        <w:tc>
          <w:tcPr>
            <w:tcW w:w="2404" w:type="dxa"/>
            <w:tcBorders>
              <w:top w:val="single" w:color="auto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769915F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>2 07 05030 10 0000 150</w:t>
            </w:r>
          </w:p>
        </w:tc>
        <w:tc>
          <w:tcPr>
            <w:tcW w:w="5245" w:type="dxa"/>
            <w:tcBorders>
              <w:top w:val="single" w:color="auto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 w14:paraId="57FADC3A">
            <w:pPr>
              <w:spacing w:after="0" w:line="240" w:lineRule="auto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>Прочие безвозмездные поступления в бюджеты сельских поселений</w:t>
            </w:r>
          </w:p>
        </w:tc>
      </w:tr>
    </w:tbl>
    <w:p w14:paraId="18DB1C7A">
      <w:pPr>
        <w:spacing w:after="0"/>
        <w:rPr>
          <w:rFonts w:ascii="Times New Roman" w:hAnsi="Times New Roman" w:cs="Times New Roman"/>
        </w:rPr>
      </w:pPr>
    </w:p>
    <w:p w14:paraId="28E0398E">
      <w:pPr>
        <w:spacing w:after="0"/>
        <w:rPr>
          <w:rFonts w:ascii="Times New Roman" w:hAnsi="Times New Roman" w:cs="Times New Roman"/>
        </w:rPr>
      </w:pPr>
    </w:p>
    <w:p w14:paraId="3D0CD022">
      <w:pPr>
        <w:spacing w:after="0"/>
        <w:rPr>
          <w:rFonts w:ascii="Times New Roman" w:hAnsi="Times New Roman" w:cs="Times New Roman"/>
        </w:rPr>
      </w:pPr>
    </w:p>
    <w:p w14:paraId="2F997022">
      <w:pPr>
        <w:spacing w:after="0"/>
        <w:rPr>
          <w:rFonts w:ascii="Times New Roman" w:hAnsi="Times New Roman" w:cs="Times New Roman"/>
        </w:rPr>
      </w:pPr>
    </w:p>
    <w:p w14:paraId="2C6FA2A4">
      <w:pPr>
        <w:spacing w:after="0"/>
        <w:rPr>
          <w:rFonts w:ascii="Times New Roman" w:hAnsi="Times New Roman" w:cs="Times New Roman"/>
        </w:rPr>
      </w:pPr>
    </w:p>
    <w:p w14:paraId="51BF42B2">
      <w:pPr>
        <w:spacing w:after="0"/>
        <w:rPr>
          <w:rFonts w:ascii="Times New Roman" w:hAnsi="Times New Roman" w:cs="Times New Roman"/>
        </w:rPr>
      </w:pPr>
    </w:p>
    <w:p w14:paraId="316E8DB1">
      <w:pPr>
        <w:spacing w:after="0"/>
        <w:rPr>
          <w:rFonts w:ascii="Times New Roman" w:hAnsi="Times New Roman" w:cs="Times New Roman"/>
        </w:rPr>
      </w:pPr>
    </w:p>
    <w:p w14:paraId="793E8FC5">
      <w:pPr>
        <w:spacing w:after="0"/>
        <w:rPr>
          <w:rFonts w:ascii="Times New Roman" w:hAnsi="Times New Roman" w:cs="Times New Roman"/>
        </w:rPr>
      </w:pPr>
    </w:p>
    <w:p w14:paraId="701E7BEA">
      <w:pPr>
        <w:spacing w:after="0"/>
        <w:rPr>
          <w:rFonts w:ascii="Times New Roman" w:hAnsi="Times New Roman" w:cs="Times New Roman"/>
        </w:rPr>
      </w:pPr>
    </w:p>
    <w:p w14:paraId="5C84A9E1">
      <w:pPr>
        <w:spacing w:after="0"/>
        <w:rPr>
          <w:rFonts w:ascii="Times New Roman" w:hAnsi="Times New Roman" w:cs="Times New Roman"/>
        </w:rPr>
      </w:pPr>
    </w:p>
    <w:p w14:paraId="68760FE7">
      <w:pPr>
        <w:spacing w:after="0"/>
        <w:rPr>
          <w:rFonts w:ascii="Times New Roman" w:hAnsi="Times New Roman" w:cs="Times New Roman"/>
        </w:rPr>
      </w:pPr>
    </w:p>
    <w:p w14:paraId="144CF1BA">
      <w:pPr>
        <w:spacing w:after="0"/>
        <w:rPr>
          <w:rFonts w:ascii="Times New Roman" w:hAnsi="Times New Roman" w:cs="Times New Roman"/>
        </w:rPr>
      </w:pPr>
    </w:p>
    <w:p w14:paraId="66E23A1E">
      <w:pPr>
        <w:spacing w:after="0"/>
        <w:rPr>
          <w:rFonts w:ascii="Times New Roman" w:hAnsi="Times New Roman" w:cs="Times New Roman"/>
        </w:rPr>
      </w:pPr>
    </w:p>
    <w:p w14:paraId="0FDC9107">
      <w:pPr>
        <w:spacing w:after="0"/>
        <w:rPr>
          <w:rFonts w:ascii="Times New Roman" w:hAnsi="Times New Roman" w:cs="Times New Roman"/>
        </w:rPr>
      </w:pPr>
    </w:p>
    <w:p w14:paraId="1BB48440">
      <w:pPr>
        <w:spacing w:after="0"/>
        <w:rPr>
          <w:rFonts w:ascii="Times New Roman" w:hAnsi="Times New Roman" w:cs="Times New Roman"/>
        </w:rPr>
      </w:pPr>
    </w:p>
    <w:tbl>
      <w:tblPr>
        <w:tblStyle w:val="12"/>
        <w:tblW w:w="26184" w:type="dxa"/>
        <w:tblInd w:w="-176" w:type="dxa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67"/>
        <w:gridCol w:w="1707"/>
        <w:gridCol w:w="2546"/>
        <w:gridCol w:w="5386"/>
        <w:gridCol w:w="5326"/>
        <w:gridCol w:w="5326"/>
        <w:gridCol w:w="5326"/>
      </w:tblGrid>
      <w:tr w14:paraId="7BF5FDA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3"/>
          <w:wAfter w:w="15978" w:type="dxa"/>
          <w:trHeight w:val="255" w:hRule="atLeast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7424265">
            <w:pPr>
              <w:spacing w:after="0" w:line="240" w:lineRule="auto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</w:p>
        </w:tc>
        <w:tc>
          <w:tcPr>
            <w:tcW w:w="17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3FA10E8">
            <w:pPr>
              <w:spacing w:after="0" w:line="240" w:lineRule="auto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</w:p>
        </w:tc>
        <w:tc>
          <w:tcPr>
            <w:tcW w:w="25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B6763A1">
            <w:pPr>
              <w:spacing w:after="0" w:line="240" w:lineRule="auto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</w:p>
        </w:tc>
        <w:tc>
          <w:tcPr>
            <w:tcW w:w="53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865FF09">
            <w:pPr>
              <w:spacing w:after="0" w:line="240" w:lineRule="auto"/>
              <w:jc w:val="right"/>
              <w:rPr>
                <w:rFonts w:ascii="Times New Roman" w:hAnsi="Times New Roman" w:eastAsia="Times New Roman" w:cs="Times New Roman"/>
              </w:rPr>
            </w:pPr>
          </w:p>
        </w:tc>
      </w:tr>
      <w:tr w14:paraId="290EE31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3"/>
          <w:wAfter w:w="15978" w:type="dxa"/>
          <w:trHeight w:val="300" w:hRule="atLeast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7117DA3">
            <w:pPr>
              <w:spacing w:after="0" w:line="240" w:lineRule="auto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</w:p>
        </w:tc>
        <w:tc>
          <w:tcPr>
            <w:tcW w:w="17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50D9B12">
            <w:pPr>
              <w:spacing w:after="0" w:line="240" w:lineRule="auto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</w:p>
        </w:tc>
        <w:tc>
          <w:tcPr>
            <w:tcW w:w="25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602FEF8">
            <w:pPr>
              <w:spacing w:after="0" w:line="240" w:lineRule="auto"/>
              <w:rPr>
                <w:rFonts w:ascii="Times New Roman" w:hAnsi="Times New Roman" w:eastAsia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53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BFC4C7B">
            <w:pPr>
              <w:spacing w:after="0" w:line="240" w:lineRule="auto"/>
              <w:jc w:val="right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>Приложение 2</w:t>
            </w:r>
          </w:p>
        </w:tc>
      </w:tr>
      <w:tr w14:paraId="4977D5B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3"/>
          <w:wAfter w:w="15978" w:type="dxa"/>
          <w:trHeight w:val="255" w:hRule="atLeast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B2B1CCF">
            <w:pPr>
              <w:spacing w:after="0" w:line="240" w:lineRule="auto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</w:p>
        </w:tc>
        <w:tc>
          <w:tcPr>
            <w:tcW w:w="17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FFD0C29">
            <w:pPr>
              <w:spacing w:after="0" w:line="240" w:lineRule="auto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</w:p>
        </w:tc>
        <w:tc>
          <w:tcPr>
            <w:tcW w:w="25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9C86E5E">
            <w:pPr>
              <w:spacing w:after="0" w:line="240" w:lineRule="auto"/>
              <w:rPr>
                <w:rFonts w:ascii="Times New Roman" w:hAnsi="Times New Roman" w:eastAsia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53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93ECE2A">
            <w:pPr>
              <w:spacing w:after="0" w:line="240" w:lineRule="auto"/>
              <w:jc w:val="right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>к Решению Совета депутатов</w:t>
            </w:r>
          </w:p>
        </w:tc>
      </w:tr>
      <w:tr w14:paraId="62823CB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3"/>
          <w:wAfter w:w="15978" w:type="dxa"/>
          <w:trHeight w:val="300" w:hRule="atLeast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54E604A">
            <w:pPr>
              <w:spacing w:after="0" w:line="240" w:lineRule="auto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</w:p>
        </w:tc>
        <w:tc>
          <w:tcPr>
            <w:tcW w:w="17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AD0C10F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</w:p>
        </w:tc>
        <w:tc>
          <w:tcPr>
            <w:tcW w:w="25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58B55E9">
            <w:pPr>
              <w:spacing w:after="0" w:line="240" w:lineRule="auto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</w:p>
        </w:tc>
        <w:tc>
          <w:tcPr>
            <w:tcW w:w="53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D6B900E">
            <w:pPr>
              <w:spacing w:after="0" w:line="240" w:lineRule="auto"/>
              <w:jc w:val="right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>МО сельское поселение «Барагхан»</w:t>
            </w:r>
          </w:p>
        </w:tc>
      </w:tr>
      <w:tr w14:paraId="5A52D49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3"/>
          <w:wAfter w:w="15978" w:type="dxa"/>
          <w:trHeight w:val="255" w:hRule="atLeast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95FBA81">
            <w:pPr>
              <w:spacing w:after="0" w:line="240" w:lineRule="auto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</w:p>
        </w:tc>
        <w:tc>
          <w:tcPr>
            <w:tcW w:w="17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882BD08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</w:p>
        </w:tc>
        <w:tc>
          <w:tcPr>
            <w:tcW w:w="25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A9AB166">
            <w:pPr>
              <w:spacing w:after="0" w:line="240" w:lineRule="auto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</w:p>
        </w:tc>
        <w:tc>
          <w:tcPr>
            <w:tcW w:w="53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674E2F6">
            <w:pPr>
              <w:spacing w:after="0" w:line="240" w:lineRule="auto"/>
              <w:jc w:val="right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>«О  местно</w:t>
            </w:r>
            <w:r>
              <w:rPr>
                <w:rFonts w:ascii="Times New Roman" w:hAnsi="Times New Roman" w:eastAsia="Times New Roman" w:cs="Times New Roman"/>
                <w:lang w:val="ru-RU"/>
              </w:rPr>
              <w:t>м</w:t>
            </w:r>
            <w:r>
              <w:rPr>
                <w:rFonts w:ascii="Times New Roman" w:hAnsi="Times New Roman" w:eastAsia="Times New Roman" w:cs="Times New Roman"/>
              </w:rPr>
              <w:t xml:space="preserve"> бюджет</w:t>
            </w:r>
            <w:r>
              <w:rPr>
                <w:rFonts w:ascii="Times New Roman" w:hAnsi="Times New Roman" w:eastAsia="Times New Roman" w:cs="Times New Roman"/>
                <w:lang w:val="ru-RU"/>
              </w:rPr>
              <w:t>е</w:t>
            </w:r>
            <w:r>
              <w:rPr>
                <w:rFonts w:ascii="Times New Roman" w:hAnsi="Times New Roman" w:eastAsia="Times New Roman" w:cs="Times New Roman"/>
              </w:rPr>
              <w:t xml:space="preserve"> муниципального</w:t>
            </w:r>
          </w:p>
          <w:p w14:paraId="6A08452E">
            <w:pPr>
              <w:spacing w:after="0" w:line="240" w:lineRule="auto"/>
              <w:jc w:val="right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 xml:space="preserve"> образования  сельское поселение</w:t>
            </w:r>
          </w:p>
        </w:tc>
      </w:tr>
      <w:tr w14:paraId="1E0B294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3"/>
          <w:wAfter w:w="15978" w:type="dxa"/>
          <w:trHeight w:val="300" w:hRule="atLeast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6B1BD3B">
            <w:pPr>
              <w:spacing w:after="0" w:line="240" w:lineRule="auto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</w:p>
        </w:tc>
        <w:tc>
          <w:tcPr>
            <w:tcW w:w="17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BB55241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</w:p>
        </w:tc>
        <w:tc>
          <w:tcPr>
            <w:tcW w:w="25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6216EF0">
            <w:pPr>
              <w:spacing w:after="0" w:line="240" w:lineRule="auto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</w:p>
        </w:tc>
        <w:tc>
          <w:tcPr>
            <w:tcW w:w="53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BA9D988">
            <w:pPr>
              <w:spacing w:after="0" w:line="240" w:lineRule="auto"/>
              <w:jc w:val="right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>«Барагхан»  на 2025 год »</w:t>
            </w:r>
          </w:p>
        </w:tc>
      </w:tr>
      <w:tr w14:paraId="4CC58E1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3"/>
          <w:wAfter w:w="15978" w:type="dxa"/>
          <w:trHeight w:val="300" w:hRule="atLeast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D3B275D">
            <w:pPr>
              <w:spacing w:after="0" w:line="240" w:lineRule="auto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</w:p>
        </w:tc>
        <w:tc>
          <w:tcPr>
            <w:tcW w:w="17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161F8D2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</w:p>
        </w:tc>
        <w:tc>
          <w:tcPr>
            <w:tcW w:w="25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693688E">
            <w:pPr>
              <w:spacing w:after="0" w:line="240" w:lineRule="auto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</w:p>
        </w:tc>
        <w:tc>
          <w:tcPr>
            <w:tcW w:w="53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01EE860">
            <w:pPr>
              <w:spacing w:after="0" w:line="240" w:lineRule="auto"/>
              <w:jc w:val="right"/>
              <w:rPr>
                <w:rFonts w:hint="default" w:ascii="Times New Roman" w:hAnsi="Times New Roman" w:eastAsia="Times New Roman" w:cs="Times New Roman"/>
                <w:lang w:val="ru-RU"/>
              </w:rPr>
            </w:pPr>
            <w:r>
              <w:rPr>
                <w:rFonts w:ascii="Times New Roman" w:hAnsi="Times New Roman" w:eastAsia="Times New Roman" w:cs="Times New Roman"/>
              </w:rPr>
              <w:t>от «</w:t>
            </w:r>
            <w:r>
              <w:rPr>
                <w:rFonts w:hint="default" w:ascii="Times New Roman" w:hAnsi="Times New Roman" w:eastAsia="Times New Roman" w:cs="Times New Roman"/>
                <w:lang w:val="ru-RU"/>
              </w:rPr>
              <w:t>28</w:t>
            </w:r>
            <w:r>
              <w:rPr>
                <w:rFonts w:ascii="Times New Roman" w:hAnsi="Times New Roman" w:eastAsia="Times New Roman" w:cs="Times New Roman"/>
              </w:rPr>
              <w:t xml:space="preserve">» </w:t>
            </w:r>
            <w:r>
              <w:rPr>
                <w:rFonts w:ascii="Times New Roman" w:hAnsi="Times New Roman" w:eastAsia="Times New Roman" w:cs="Times New Roman"/>
                <w:lang w:val="ru-RU"/>
              </w:rPr>
              <w:t>дека</w:t>
            </w:r>
            <w:r>
              <w:rPr>
                <w:rFonts w:ascii="Times New Roman" w:hAnsi="Times New Roman" w:eastAsia="Times New Roman" w:cs="Times New Roman"/>
              </w:rPr>
              <w:t>бря 2024 года №</w:t>
            </w:r>
            <w:r>
              <w:rPr>
                <w:rFonts w:hint="default" w:ascii="Times New Roman" w:hAnsi="Times New Roman" w:eastAsia="Times New Roman" w:cs="Times New Roman"/>
                <w:lang w:val="ru-RU"/>
              </w:rPr>
              <w:t>21-1</w:t>
            </w:r>
          </w:p>
        </w:tc>
      </w:tr>
      <w:tr w14:paraId="02FEE1B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</w:trPr>
        <w:tc>
          <w:tcPr>
            <w:tcW w:w="10206" w:type="dxa"/>
            <w:gridSpan w:val="4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1E881FC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</w:rPr>
              <w:t>Перечень главных администраторов доходов местного бюджета – органов государственной власти Российской Федерации, Республики Бурятия, органов местного самоуправления МО «Барагхан»</w:t>
            </w:r>
          </w:p>
        </w:tc>
        <w:tc>
          <w:tcPr>
            <w:tcW w:w="5326" w:type="dxa"/>
          </w:tcPr>
          <w:p w14:paraId="5FCF8FE4">
            <w:pPr>
              <w:spacing w:after="160" w:line="259" w:lineRule="auto"/>
            </w:pPr>
          </w:p>
        </w:tc>
        <w:tc>
          <w:tcPr>
            <w:tcW w:w="5326" w:type="dxa"/>
          </w:tcPr>
          <w:p w14:paraId="38CFF485">
            <w:pPr>
              <w:spacing w:after="160" w:line="259" w:lineRule="auto"/>
            </w:pPr>
          </w:p>
        </w:tc>
        <w:tc>
          <w:tcPr>
            <w:tcW w:w="5326" w:type="dxa"/>
            <w:vAlign w:val="bottom"/>
          </w:tcPr>
          <w:p w14:paraId="1CE4723A">
            <w:pPr>
              <w:spacing w:after="160" w:line="259" w:lineRule="auto"/>
            </w:pPr>
          </w:p>
        </w:tc>
      </w:tr>
      <w:tr w14:paraId="6B3FF8C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3"/>
          <w:wAfter w:w="15978" w:type="dxa"/>
          <w:trHeight w:val="810" w:hRule="atLeast"/>
        </w:trPr>
        <w:tc>
          <w:tcPr>
            <w:tcW w:w="10206" w:type="dxa"/>
            <w:gridSpan w:val="4"/>
            <w:vMerge w:val="continue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726816D">
            <w:pPr>
              <w:spacing w:after="0" w:line="240" w:lineRule="auto"/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</w:rPr>
            </w:pPr>
          </w:p>
        </w:tc>
      </w:tr>
      <w:tr w14:paraId="2064DC6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3"/>
          <w:wAfter w:w="15978" w:type="dxa"/>
          <w:trHeight w:val="255" w:hRule="atLeast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038EF3D">
            <w:pPr>
              <w:spacing w:after="0" w:line="240" w:lineRule="auto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</w:p>
        </w:tc>
        <w:tc>
          <w:tcPr>
            <w:tcW w:w="17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33EBDD1">
            <w:pPr>
              <w:spacing w:after="0" w:line="240" w:lineRule="auto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</w:p>
        </w:tc>
        <w:tc>
          <w:tcPr>
            <w:tcW w:w="25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904DFC7">
            <w:pPr>
              <w:spacing w:after="0" w:line="240" w:lineRule="auto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</w:p>
        </w:tc>
        <w:tc>
          <w:tcPr>
            <w:tcW w:w="53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B09C203">
            <w:pPr>
              <w:spacing w:after="0" w:line="240" w:lineRule="auto"/>
              <w:rPr>
                <w:rFonts w:ascii="Times New Roman" w:hAnsi="Times New Roman" w:eastAsia="Times New Roman" w:cs="Times New Roman"/>
                <w:b/>
                <w:bCs/>
                <w:sz w:val="20"/>
                <w:szCs w:val="20"/>
              </w:rPr>
            </w:pPr>
          </w:p>
        </w:tc>
      </w:tr>
      <w:tr w14:paraId="31B5EBE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3"/>
          <w:wAfter w:w="15978" w:type="dxa"/>
          <w:trHeight w:val="255" w:hRule="atLeast"/>
        </w:trPr>
        <w:tc>
          <w:tcPr>
            <w:tcW w:w="567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8696504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0"/>
                <w:szCs w:val="20"/>
              </w:rPr>
              <w:t>№ п/п</w:t>
            </w:r>
          </w:p>
        </w:tc>
        <w:tc>
          <w:tcPr>
            <w:tcW w:w="4253" w:type="dxa"/>
            <w:gridSpan w:val="2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E552A5C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0"/>
                <w:szCs w:val="20"/>
              </w:rPr>
              <w:t>Код бюджетной классификации Российской Федерации</w:t>
            </w:r>
          </w:p>
        </w:tc>
        <w:tc>
          <w:tcPr>
            <w:tcW w:w="5386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446F872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0"/>
                <w:szCs w:val="20"/>
              </w:rPr>
              <w:t>Наименование</w:t>
            </w:r>
          </w:p>
        </w:tc>
      </w:tr>
      <w:tr w14:paraId="4595035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3"/>
          <w:wAfter w:w="15978" w:type="dxa"/>
          <w:trHeight w:val="870" w:hRule="atLeast"/>
        </w:trPr>
        <w:tc>
          <w:tcPr>
            <w:tcW w:w="567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B27E97E">
            <w:pPr>
              <w:spacing w:after="0" w:line="240" w:lineRule="auto"/>
              <w:rPr>
                <w:rFonts w:ascii="Times New Roman" w:hAnsi="Times New Roman" w:eastAsia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1707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53541D1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0"/>
                <w:szCs w:val="20"/>
              </w:rPr>
              <w:t>главного администратора доходов</w:t>
            </w:r>
          </w:p>
        </w:tc>
        <w:tc>
          <w:tcPr>
            <w:tcW w:w="2546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72ACDDC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0"/>
                <w:szCs w:val="20"/>
              </w:rPr>
              <w:t>доходов бюджета сельского (городского) поселения</w:t>
            </w:r>
          </w:p>
        </w:tc>
        <w:tc>
          <w:tcPr>
            <w:tcW w:w="538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0285015">
            <w:pPr>
              <w:spacing w:after="0" w:line="240" w:lineRule="auto"/>
              <w:rPr>
                <w:rFonts w:ascii="Times New Roman" w:hAnsi="Times New Roman" w:eastAsia="Times New Roman" w:cs="Times New Roman"/>
                <w:b/>
                <w:bCs/>
                <w:sz w:val="20"/>
                <w:szCs w:val="20"/>
              </w:rPr>
            </w:pPr>
          </w:p>
        </w:tc>
      </w:tr>
      <w:tr w14:paraId="6FC9881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3"/>
          <w:wAfter w:w="15978" w:type="dxa"/>
          <w:trHeight w:val="480" w:hRule="atLeast"/>
        </w:trPr>
        <w:tc>
          <w:tcPr>
            <w:tcW w:w="567" w:type="dxa"/>
            <w:vMerge w:val="restart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 w14:paraId="00AD9538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0"/>
                <w:szCs w:val="20"/>
              </w:rPr>
              <w:t>1</w:t>
            </w:r>
          </w:p>
        </w:tc>
        <w:tc>
          <w:tcPr>
            <w:tcW w:w="9639" w:type="dxa"/>
            <w:gridSpan w:val="3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1E4247CF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0"/>
                <w:szCs w:val="20"/>
              </w:rPr>
              <w:t>Межрайонная инспекция Федеральной налоговой службы  России №1 по Республике Бурятия</w:t>
            </w:r>
          </w:p>
        </w:tc>
      </w:tr>
      <w:tr w14:paraId="3228EF2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3"/>
          <w:wAfter w:w="15978" w:type="dxa"/>
          <w:trHeight w:val="435" w:hRule="atLeast"/>
        </w:trPr>
        <w:tc>
          <w:tcPr>
            <w:tcW w:w="567" w:type="dxa"/>
            <w:vMerge w:val="continue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176F965">
            <w:pPr>
              <w:spacing w:after="0" w:line="240" w:lineRule="auto"/>
              <w:rPr>
                <w:rFonts w:ascii="Times New Roman" w:hAnsi="Times New Roman" w:eastAsia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1707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C4A4C83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>182</w:t>
            </w:r>
          </w:p>
        </w:tc>
        <w:tc>
          <w:tcPr>
            <w:tcW w:w="2546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9663FF6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>1 01 02010 01 0000 110</w:t>
            </w:r>
          </w:p>
        </w:tc>
        <w:tc>
          <w:tcPr>
            <w:tcW w:w="5386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 w14:paraId="62B0C2AA">
            <w:pPr>
              <w:spacing w:after="0" w:line="240" w:lineRule="auto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>Налог на доходы физических лиц с доходов, источником которых является налоговый агент, за исключением доходов, в отношении которых исчисление и уплата налога осуществляются в соответствии со статьями 227, 2271 и 228 Налогового кодекса Российской Федерации</w:t>
            </w:r>
          </w:p>
        </w:tc>
      </w:tr>
      <w:tr w14:paraId="0E11BDB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3"/>
          <w:wAfter w:w="15978" w:type="dxa"/>
          <w:trHeight w:val="300" w:hRule="atLeast"/>
        </w:trPr>
        <w:tc>
          <w:tcPr>
            <w:tcW w:w="567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76BFE50">
            <w:pPr>
              <w:spacing w:after="0" w:line="240" w:lineRule="auto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</w:rPr>
              <w:t> </w:t>
            </w:r>
          </w:p>
        </w:tc>
        <w:tc>
          <w:tcPr>
            <w:tcW w:w="1707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5083E05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>182</w:t>
            </w:r>
          </w:p>
        </w:tc>
        <w:tc>
          <w:tcPr>
            <w:tcW w:w="2546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840226E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>1 05 03010 01 0000 110</w:t>
            </w:r>
          </w:p>
        </w:tc>
        <w:tc>
          <w:tcPr>
            <w:tcW w:w="5386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 w14:paraId="6F759CEA">
            <w:pPr>
              <w:spacing w:after="0" w:line="240" w:lineRule="auto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>Единый сельскохозяйственный налог</w:t>
            </w:r>
          </w:p>
        </w:tc>
      </w:tr>
      <w:tr w14:paraId="437D4B1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3"/>
          <w:wAfter w:w="15978" w:type="dxa"/>
          <w:trHeight w:val="1200" w:hRule="atLeast"/>
        </w:trPr>
        <w:tc>
          <w:tcPr>
            <w:tcW w:w="567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9A8B188">
            <w:pPr>
              <w:spacing w:after="0" w:line="240" w:lineRule="auto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</w:rPr>
              <w:t> </w:t>
            </w:r>
          </w:p>
        </w:tc>
        <w:tc>
          <w:tcPr>
            <w:tcW w:w="1707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7AF9F40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>182</w:t>
            </w:r>
          </w:p>
        </w:tc>
        <w:tc>
          <w:tcPr>
            <w:tcW w:w="2546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77D22DA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>1 06 01030 10 0000 110</w:t>
            </w:r>
          </w:p>
        </w:tc>
        <w:tc>
          <w:tcPr>
            <w:tcW w:w="5386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 w14:paraId="46AF05C6">
            <w:pPr>
              <w:spacing w:after="0" w:line="240" w:lineRule="auto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>Налог на имущество физических лиц, взимаемый по ставкам, применяемым к объектам налогообложения, расположенным в границах сельских поселений</w:t>
            </w:r>
          </w:p>
        </w:tc>
      </w:tr>
      <w:tr w14:paraId="2944796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3"/>
          <w:wAfter w:w="15978" w:type="dxa"/>
          <w:trHeight w:val="1500" w:hRule="atLeast"/>
        </w:trPr>
        <w:tc>
          <w:tcPr>
            <w:tcW w:w="567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8B6296A">
            <w:pPr>
              <w:spacing w:after="0" w:line="240" w:lineRule="auto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</w:rPr>
              <w:t> </w:t>
            </w:r>
          </w:p>
        </w:tc>
        <w:tc>
          <w:tcPr>
            <w:tcW w:w="1707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F5F979B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>182</w:t>
            </w:r>
          </w:p>
        </w:tc>
        <w:tc>
          <w:tcPr>
            <w:tcW w:w="2546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147F5D1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>1 06 06033 10 0000 110</w:t>
            </w:r>
          </w:p>
        </w:tc>
        <w:tc>
          <w:tcPr>
            <w:tcW w:w="5386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 w14:paraId="50AE2AF7">
            <w:pPr>
              <w:spacing w:after="0" w:line="240" w:lineRule="auto"/>
              <w:jc w:val="both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>Земельный налог с организаций, обладающих земельным участком, расположенным в границах сельских поселений</w:t>
            </w:r>
          </w:p>
          <w:p w14:paraId="44B32FFB">
            <w:pPr>
              <w:tabs>
                <w:tab w:val="left" w:pos="1526"/>
              </w:tabs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ab/>
            </w:r>
          </w:p>
        </w:tc>
      </w:tr>
      <w:tr w14:paraId="74921F5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3"/>
          <w:wAfter w:w="15978" w:type="dxa"/>
          <w:trHeight w:val="1500" w:hRule="atLeast"/>
        </w:trPr>
        <w:tc>
          <w:tcPr>
            <w:tcW w:w="567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2F1B690">
            <w:pPr>
              <w:spacing w:after="0" w:line="240" w:lineRule="auto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</w:rPr>
              <w:t> </w:t>
            </w:r>
          </w:p>
        </w:tc>
        <w:tc>
          <w:tcPr>
            <w:tcW w:w="1707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DF585DB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>182</w:t>
            </w:r>
          </w:p>
        </w:tc>
        <w:tc>
          <w:tcPr>
            <w:tcW w:w="2546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F1D10B4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>1 06 06043 10 0000 110</w:t>
            </w:r>
          </w:p>
        </w:tc>
        <w:tc>
          <w:tcPr>
            <w:tcW w:w="5386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 w14:paraId="7916A3AD">
            <w:pPr>
              <w:spacing w:after="0" w:line="240" w:lineRule="auto"/>
              <w:jc w:val="both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>Земельный налог с физических лиц, обладающих земельным участком, расположенным в границах сельских поселений</w:t>
            </w:r>
          </w:p>
        </w:tc>
      </w:tr>
      <w:tr w14:paraId="1B18BA2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3"/>
          <w:wAfter w:w="15978" w:type="dxa"/>
          <w:trHeight w:val="255" w:hRule="atLeast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4C8C08B">
            <w:pPr>
              <w:spacing w:after="0" w:line="240" w:lineRule="auto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</w:p>
        </w:tc>
        <w:tc>
          <w:tcPr>
            <w:tcW w:w="17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48F650B">
            <w:pPr>
              <w:spacing w:after="0" w:line="240" w:lineRule="auto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</w:p>
        </w:tc>
        <w:tc>
          <w:tcPr>
            <w:tcW w:w="25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C243AF3">
            <w:pPr>
              <w:spacing w:after="0" w:line="240" w:lineRule="auto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</w:p>
        </w:tc>
        <w:tc>
          <w:tcPr>
            <w:tcW w:w="53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4F661F5">
            <w:pPr>
              <w:spacing w:after="0" w:line="240" w:lineRule="auto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</w:p>
        </w:tc>
      </w:tr>
    </w:tbl>
    <w:p w14:paraId="1EA9AB28">
      <w:pPr>
        <w:spacing w:after="0"/>
        <w:rPr>
          <w:rFonts w:ascii="Times New Roman" w:hAnsi="Times New Roman" w:cs="Times New Roman"/>
        </w:rPr>
      </w:pPr>
    </w:p>
    <w:p w14:paraId="6E17DA38">
      <w:pPr>
        <w:spacing w:after="0"/>
        <w:rPr>
          <w:rFonts w:ascii="Times New Roman" w:hAnsi="Times New Roman" w:cs="Times New Roman"/>
        </w:rPr>
      </w:pPr>
    </w:p>
    <w:p w14:paraId="241B9B7E">
      <w:pPr>
        <w:spacing w:after="0"/>
        <w:rPr>
          <w:rFonts w:ascii="Times New Roman" w:hAnsi="Times New Roman" w:cs="Times New Roman"/>
        </w:rPr>
      </w:pPr>
    </w:p>
    <w:p w14:paraId="52290212">
      <w:pPr>
        <w:spacing w:after="0"/>
        <w:rPr>
          <w:rFonts w:ascii="Times New Roman" w:hAnsi="Times New Roman" w:cs="Times New Roman"/>
        </w:rPr>
      </w:pPr>
    </w:p>
    <w:p w14:paraId="0A414974">
      <w:pPr>
        <w:spacing w:after="0"/>
        <w:rPr>
          <w:rFonts w:ascii="Times New Roman" w:hAnsi="Times New Roman" w:cs="Times New Roman"/>
        </w:rPr>
      </w:pPr>
    </w:p>
    <w:p w14:paraId="05ABA39D">
      <w:pPr>
        <w:spacing w:after="0"/>
        <w:rPr>
          <w:rFonts w:ascii="Times New Roman" w:hAnsi="Times New Roman" w:cs="Times New Roman"/>
        </w:rPr>
      </w:pPr>
    </w:p>
    <w:p w14:paraId="24B0618E">
      <w:pPr>
        <w:spacing w:after="0"/>
        <w:rPr>
          <w:rFonts w:ascii="Times New Roman" w:hAnsi="Times New Roman" w:cs="Times New Roman"/>
        </w:rPr>
      </w:pPr>
    </w:p>
    <w:p w14:paraId="1D9B3BCF">
      <w:pPr>
        <w:spacing w:after="0"/>
        <w:rPr>
          <w:rFonts w:ascii="Times New Roman" w:hAnsi="Times New Roman" w:cs="Times New Roman"/>
        </w:rPr>
      </w:pPr>
    </w:p>
    <w:p w14:paraId="67524904">
      <w:pPr>
        <w:spacing w:after="0"/>
        <w:rPr>
          <w:rFonts w:ascii="Times New Roman" w:hAnsi="Times New Roman" w:cs="Times New Roman"/>
        </w:rPr>
      </w:pPr>
    </w:p>
    <w:p w14:paraId="5AC80FF8">
      <w:pPr>
        <w:spacing w:after="0"/>
        <w:rPr>
          <w:rFonts w:ascii="Times New Roman" w:hAnsi="Times New Roman" w:cs="Times New Roman"/>
        </w:rPr>
      </w:pPr>
    </w:p>
    <w:p w14:paraId="48197E0D">
      <w:pPr>
        <w:spacing w:after="0"/>
        <w:rPr>
          <w:rFonts w:ascii="Times New Roman" w:hAnsi="Times New Roman" w:cs="Times New Roman"/>
        </w:rPr>
      </w:pPr>
    </w:p>
    <w:p w14:paraId="15059437">
      <w:pPr>
        <w:spacing w:after="0"/>
        <w:rPr>
          <w:rFonts w:ascii="Times New Roman" w:hAnsi="Times New Roman" w:cs="Times New Roman"/>
        </w:rPr>
      </w:pPr>
    </w:p>
    <w:tbl>
      <w:tblPr>
        <w:tblStyle w:val="12"/>
        <w:tblW w:w="10079" w:type="dxa"/>
        <w:tblInd w:w="99" w:type="dxa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03"/>
        <w:gridCol w:w="1779"/>
        <w:gridCol w:w="2471"/>
        <w:gridCol w:w="1357"/>
        <w:gridCol w:w="3969"/>
      </w:tblGrid>
      <w:tr w14:paraId="053EE96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</w:trPr>
        <w:tc>
          <w:tcPr>
            <w:tcW w:w="5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213AD24">
            <w:pPr>
              <w:spacing w:after="0" w:line="240" w:lineRule="auto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</w:p>
        </w:tc>
        <w:tc>
          <w:tcPr>
            <w:tcW w:w="17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7E60989">
            <w:pPr>
              <w:spacing w:after="0" w:line="240" w:lineRule="auto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</w:p>
        </w:tc>
        <w:tc>
          <w:tcPr>
            <w:tcW w:w="24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F087CDF">
            <w:pPr>
              <w:spacing w:after="0" w:line="240" w:lineRule="auto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</w:p>
        </w:tc>
        <w:tc>
          <w:tcPr>
            <w:tcW w:w="532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3AB6861">
            <w:pPr>
              <w:spacing w:after="0" w:line="240" w:lineRule="auto"/>
              <w:rPr>
                <w:rFonts w:ascii="Times New Roman" w:hAnsi="Times New Roman" w:eastAsia="Times New Roman" w:cs="Times New Roman"/>
              </w:rPr>
            </w:pPr>
          </w:p>
          <w:p w14:paraId="51D02455">
            <w:pPr>
              <w:spacing w:after="0" w:line="240" w:lineRule="auto"/>
              <w:jc w:val="right"/>
              <w:rPr>
                <w:rFonts w:ascii="Times New Roman" w:hAnsi="Times New Roman" w:eastAsia="Times New Roman" w:cs="Times New Roman"/>
              </w:rPr>
            </w:pPr>
          </w:p>
          <w:p w14:paraId="390EBB94">
            <w:pPr>
              <w:spacing w:after="0" w:line="240" w:lineRule="auto"/>
              <w:jc w:val="right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>Приложение 3</w:t>
            </w:r>
          </w:p>
        </w:tc>
      </w:tr>
      <w:tr w14:paraId="27CC16F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5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98D80BE">
            <w:pPr>
              <w:spacing w:after="0" w:line="240" w:lineRule="auto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</w:p>
        </w:tc>
        <w:tc>
          <w:tcPr>
            <w:tcW w:w="17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490CED1">
            <w:pPr>
              <w:spacing w:after="0" w:line="240" w:lineRule="auto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</w:p>
        </w:tc>
        <w:tc>
          <w:tcPr>
            <w:tcW w:w="24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25B00F0">
            <w:pPr>
              <w:spacing w:after="0" w:line="240" w:lineRule="auto"/>
              <w:rPr>
                <w:rFonts w:ascii="Times New Roman" w:hAnsi="Times New Roman" w:eastAsia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532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83FEF4C">
            <w:pPr>
              <w:spacing w:after="0" w:line="240" w:lineRule="auto"/>
              <w:jc w:val="right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>к Решению Совета депутатов</w:t>
            </w:r>
          </w:p>
        </w:tc>
      </w:tr>
      <w:tr w14:paraId="0D46605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</w:trPr>
        <w:tc>
          <w:tcPr>
            <w:tcW w:w="5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B99F232">
            <w:pPr>
              <w:spacing w:after="0" w:line="240" w:lineRule="auto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</w:p>
        </w:tc>
        <w:tc>
          <w:tcPr>
            <w:tcW w:w="17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BED5AA8">
            <w:pPr>
              <w:spacing w:after="0" w:line="240" w:lineRule="auto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</w:p>
        </w:tc>
        <w:tc>
          <w:tcPr>
            <w:tcW w:w="24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BBBA77D">
            <w:pPr>
              <w:spacing w:after="0" w:line="240" w:lineRule="auto"/>
              <w:rPr>
                <w:rFonts w:ascii="Times New Roman" w:hAnsi="Times New Roman" w:eastAsia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532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91532B1">
            <w:pPr>
              <w:spacing w:after="0" w:line="240" w:lineRule="auto"/>
              <w:jc w:val="right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>МО сельское поселение «Барагхан»</w:t>
            </w:r>
          </w:p>
        </w:tc>
      </w:tr>
      <w:tr w14:paraId="756CEF9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5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FEA60EA">
            <w:pPr>
              <w:spacing w:after="0" w:line="240" w:lineRule="auto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</w:p>
        </w:tc>
        <w:tc>
          <w:tcPr>
            <w:tcW w:w="17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D94C826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</w:p>
        </w:tc>
        <w:tc>
          <w:tcPr>
            <w:tcW w:w="24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FCF3D2A">
            <w:pPr>
              <w:spacing w:after="0" w:line="240" w:lineRule="auto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</w:p>
        </w:tc>
        <w:tc>
          <w:tcPr>
            <w:tcW w:w="532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F595A74">
            <w:pPr>
              <w:spacing w:after="0" w:line="240" w:lineRule="auto"/>
              <w:jc w:val="right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>«О местно</w:t>
            </w:r>
            <w:r>
              <w:rPr>
                <w:rFonts w:ascii="Times New Roman" w:hAnsi="Times New Roman" w:eastAsia="Times New Roman" w:cs="Times New Roman"/>
                <w:lang w:val="ru-RU"/>
              </w:rPr>
              <w:t>м</w:t>
            </w:r>
            <w:r>
              <w:rPr>
                <w:rFonts w:ascii="Times New Roman" w:hAnsi="Times New Roman" w:eastAsia="Times New Roman" w:cs="Times New Roman"/>
              </w:rPr>
              <w:t xml:space="preserve"> бюджет</w:t>
            </w:r>
            <w:r>
              <w:rPr>
                <w:rFonts w:ascii="Times New Roman" w:hAnsi="Times New Roman" w:eastAsia="Times New Roman" w:cs="Times New Roman"/>
                <w:lang w:val="ru-RU"/>
              </w:rPr>
              <w:t>е</w:t>
            </w:r>
            <w:r>
              <w:rPr>
                <w:rFonts w:ascii="Times New Roman" w:hAnsi="Times New Roman" w:eastAsia="Times New Roman" w:cs="Times New Roman"/>
              </w:rPr>
              <w:t xml:space="preserve"> муниципального</w:t>
            </w:r>
          </w:p>
          <w:p w14:paraId="2EAE728A">
            <w:pPr>
              <w:spacing w:after="0" w:line="240" w:lineRule="auto"/>
              <w:jc w:val="right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 xml:space="preserve"> образования  сельское поселение</w:t>
            </w:r>
          </w:p>
        </w:tc>
      </w:tr>
      <w:tr w14:paraId="2D3F81F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</w:trPr>
        <w:tc>
          <w:tcPr>
            <w:tcW w:w="5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F2FB344">
            <w:pPr>
              <w:spacing w:after="0" w:line="240" w:lineRule="auto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</w:p>
        </w:tc>
        <w:tc>
          <w:tcPr>
            <w:tcW w:w="17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3FD2208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</w:p>
        </w:tc>
        <w:tc>
          <w:tcPr>
            <w:tcW w:w="24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10F36CA">
            <w:pPr>
              <w:spacing w:after="0" w:line="240" w:lineRule="auto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</w:p>
        </w:tc>
        <w:tc>
          <w:tcPr>
            <w:tcW w:w="532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FB5D1D3">
            <w:pPr>
              <w:spacing w:after="0" w:line="240" w:lineRule="auto"/>
              <w:jc w:val="right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>«Барагхан»  на 2025 год »</w:t>
            </w:r>
          </w:p>
        </w:tc>
      </w:tr>
      <w:tr w14:paraId="24326E4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5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869B360">
            <w:pPr>
              <w:spacing w:after="0" w:line="240" w:lineRule="auto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</w:p>
        </w:tc>
        <w:tc>
          <w:tcPr>
            <w:tcW w:w="17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A135121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</w:p>
        </w:tc>
        <w:tc>
          <w:tcPr>
            <w:tcW w:w="24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21C1E28">
            <w:pPr>
              <w:spacing w:after="0" w:line="240" w:lineRule="auto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</w:p>
        </w:tc>
        <w:tc>
          <w:tcPr>
            <w:tcW w:w="532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BBD9CBB">
            <w:pPr>
              <w:spacing w:after="0" w:line="240" w:lineRule="auto"/>
              <w:jc w:val="right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>от «</w:t>
            </w:r>
            <w:r>
              <w:rPr>
                <w:rFonts w:hint="default" w:ascii="Times New Roman" w:hAnsi="Times New Roman" w:eastAsia="Times New Roman" w:cs="Times New Roman"/>
                <w:lang w:val="ru-RU"/>
              </w:rPr>
              <w:t>28</w:t>
            </w:r>
            <w:r>
              <w:rPr>
                <w:rFonts w:ascii="Times New Roman" w:hAnsi="Times New Roman" w:eastAsia="Times New Roman" w:cs="Times New Roman"/>
              </w:rPr>
              <w:t xml:space="preserve">» </w:t>
            </w:r>
            <w:r>
              <w:rPr>
                <w:rFonts w:ascii="Times New Roman" w:hAnsi="Times New Roman" w:eastAsia="Times New Roman" w:cs="Times New Roman"/>
                <w:lang w:val="ru-RU"/>
              </w:rPr>
              <w:t>декаб</w:t>
            </w:r>
            <w:r>
              <w:rPr>
                <w:rFonts w:ascii="Times New Roman" w:hAnsi="Times New Roman" w:eastAsia="Times New Roman" w:cs="Times New Roman"/>
              </w:rPr>
              <w:t>ря 2024 года №</w:t>
            </w:r>
            <w:r>
              <w:rPr>
                <w:rFonts w:hint="default" w:ascii="Times New Roman" w:hAnsi="Times New Roman" w:eastAsia="Times New Roman" w:cs="Times New Roman"/>
                <w:lang w:val="ru-RU"/>
              </w:rPr>
              <w:t>21-1</w:t>
            </w:r>
            <w:r>
              <w:rPr>
                <w:rFonts w:ascii="Times New Roman" w:hAnsi="Times New Roman" w:eastAsia="Times New Roman" w:cs="Times New Roman"/>
                <w:lang w:val="en-US"/>
              </w:rPr>
              <w:t xml:space="preserve"> </w:t>
            </w:r>
          </w:p>
        </w:tc>
      </w:tr>
      <w:tr w14:paraId="57FDD5C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</w:trPr>
        <w:tc>
          <w:tcPr>
            <w:tcW w:w="5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DBC6F8E">
            <w:pPr>
              <w:spacing w:after="0" w:line="240" w:lineRule="auto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</w:p>
        </w:tc>
        <w:tc>
          <w:tcPr>
            <w:tcW w:w="17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110806B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</w:p>
        </w:tc>
        <w:tc>
          <w:tcPr>
            <w:tcW w:w="24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11B3693">
            <w:pPr>
              <w:spacing w:after="0" w:line="240" w:lineRule="auto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</w:p>
        </w:tc>
        <w:tc>
          <w:tcPr>
            <w:tcW w:w="532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C099DF7">
            <w:pPr>
              <w:spacing w:after="0" w:line="240" w:lineRule="auto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</w:p>
        </w:tc>
      </w:tr>
      <w:tr w14:paraId="69D49F0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</w:trPr>
        <w:tc>
          <w:tcPr>
            <w:tcW w:w="10079" w:type="dxa"/>
            <w:gridSpan w:val="5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FFF5DAE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</w:rPr>
              <w:t xml:space="preserve">Перечень главных администраторов источников финансирования </w:t>
            </w:r>
          </w:p>
          <w:p w14:paraId="42B9B800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</w:rPr>
              <w:t>дефицита местного бюджета</w:t>
            </w:r>
          </w:p>
        </w:tc>
      </w:tr>
      <w:tr w14:paraId="387F172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10" w:hRule="atLeast"/>
        </w:trPr>
        <w:tc>
          <w:tcPr>
            <w:tcW w:w="10079" w:type="dxa"/>
            <w:gridSpan w:val="5"/>
            <w:vMerge w:val="continue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CE5D73E">
            <w:pPr>
              <w:spacing w:after="0" w:line="240" w:lineRule="auto"/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</w:rPr>
            </w:pPr>
          </w:p>
        </w:tc>
      </w:tr>
      <w:tr w14:paraId="6D65915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</w:trPr>
        <w:tc>
          <w:tcPr>
            <w:tcW w:w="5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EA709E7">
            <w:pPr>
              <w:spacing w:after="0" w:line="240" w:lineRule="auto"/>
              <w:rPr>
                <w:rFonts w:ascii="Times New Roman" w:hAnsi="Times New Roman" w:eastAsia="Times New Roman" w:cs="Times New Roman"/>
                <w:sz w:val="28"/>
                <w:szCs w:val="28"/>
              </w:rPr>
            </w:pPr>
          </w:p>
        </w:tc>
        <w:tc>
          <w:tcPr>
            <w:tcW w:w="17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933D69B">
            <w:pPr>
              <w:spacing w:after="0" w:line="240" w:lineRule="auto"/>
              <w:rPr>
                <w:rFonts w:ascii="Times New Roman" w:hAnsi="Times New Roman" w:eastAsia="Times New Roman" w:cs="Times New Roman"/>
                <w:sz w:val="28"/>
                <w:szCs w:val="28"/>
              </w:rPr>
            </w:pPr>
          </w:p>
        </w:tc>
        <w:tc>
          <w:tcPr>
            <w:tcW w:w="382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4BCE389">
            <w:pPr>
              <w:spacing w:after="0" w:line="240" w:lineRule="auto"/>
              <w:rPr>
                <w:rFonts w:ascii="Times New Roman" w:hAnsi="Times New Roman" w:eastAsia="Times New Roman" w:cs="Times New Roman"/>
                <w:sz w:val="28"/>
                <w:szCs w:val="28"/>
              </w:rPr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D71AF79">
            <w:pPr>
              <w:spacing w:after="0" w:line="240" w:lineRule="auto"/>
              <w:rPr>
                <w:rFonts w:ascii="Times New Roman" w:hAnsi="Times New Roman" w:eastAsia="Times New Roman" w:cs="Times New Roman"/>
                <w:b/>
                <w:bCs/>
                <w:sz w:val="28"/>
                <w:szCs w:val="28"/>
              </w:rPr>
            </w:pPr>
          </w:p>
        </w:tc>
      </w:tr>
      <w:tr w14:paraId="0D9171A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620" w:hRule="atLeast"/>
        </w:trPr>
        <w:tc>
          <w:tcPr>
            <w:tcW w:w="503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C85B562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0"/>
                <w:szCs w:val="20"/>
              </w:rPr>
              <w:t>№ п/п</w:t>
            </w:r>
          </w:p>
        </w:tc>
        <w:tc>
          <w:tcPr>
            <w:tcW w:w="5607" w:type="dxa"/>
            <w:gridSpan w:val="3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608C5754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0"/>
                <w:szCs w:val="20"/>
              </w:rPr>
              <w:t>Код бюджетной классификации Российской Федерации</w:t>
            </w:r>
          </w:p>
        </w:tc>
        <w:tc>
          <w:tcPr>
            <w:tcW w:w="3969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2FF0C8F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0"/>
                <w:szCs w:val="20"/>
              </w:rPr>
              <w:t>Наименование</w:t>
            </w:r>
          </w:p>
        </w:tc>
      </w:tr>
      <w:tr w14:paraId="4012049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620" w:hRule="atLeast"/>
        </w:trPr>
        <w:tc>
          <w:tcPr>
            <w:tcW w:w="503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FC24494">
            <w:pPr>
              <w:spacing w:after="0" w:line="240" w:lineRule="auto"/>
              <w:rPr>
                <w:rFonts w:ascii="Times New Roman" w:hAnsi="Times New Roman" w:eastAsia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1779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ACDA69F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0"/>
                <w:szCs w:val="20"/>
              </w:rPr>
              <w:t>администратора источников финансирования</w:t>
            </w:r>
          </w:p>
        </w:tc>
        <w:tc>
          <w:tcPr>
            <w:tcW w:w="3828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E7E1F31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0"/>
                <w:szCs w:val="20"/>
              </w:rPr>
              <w:t>источников финансирования бюджета муниципального района</w:t>
            </w:r>
          </w:p>
        </w:tc>
        <w:tc>
          <w:tcPr>
            <w:tcW w:w="396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77F7757">
            <w:pPr>
              <w:spacing w:after="0" w:line="240" w:lineRule="auto"/>
              <w:rPr>
                <w:rFonts w:ascii="Times New Roman" w:hAnsi="Times New Roman" w:eastAsia="Times New Roman" w:cs="Times New Roman"/>
                <w:b/>
                <w:bCs/>
                <w:sz w:val="20"/>
                <w:szCs w:val="20"/>
              </w:rPr>
            </w:pPr>
          </w:p>
        </w:tc>
      </w:tr>
      <w:tr w14:paraId="3C6ECDD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</w:trPr>
        <w:tc>
          <w:tcPr>
            <w:tcW w:w="503" w:type="dxa"/>
            <w:tcBorders>
              <w:top w:val="single" w:color="auto" w:sz="4" w:space="0"/>
              <w:left w:val="single" w:color="auto" w:sz="4" w:space="0"/>
              <w:bottom w:val="nil"/>
              <w:right w:val="single" w:color="auto" w:sz="4" w:space="0"/>
            </w:tcBorders>
            <w:shd w:val="clear" w:color="auto" w:fill="auto"/>
            <w:noWrap/>
          </w:tcPr>
          <w:p w14:paraId="0E4719B5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8"/>
                <w:szCs w:val="28"/>
              </w:rPr>
              <w:t>1</w:t>
            </w:r>
          </w:p>
        </w:tc>
        <w:tc>
          <w:tcPr>
            <w:tcW w:w="9576" w:type="dxa"/>
            <w:gridSpan w:val="4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8B1EA1A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8"/>
                <w:szCs w:val="28"/>
              </w:rPr>
              <w:t>Администрация МО сельского  поселения "Барагхан"</w:t>
            </w:r>
          </w:p>
        </w:tc>
      </w:tr>
      <w:tr w14:paraId="1502E25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50" w:hRule="atLeast"/>
        </w:trPr>
        <w:tc>
          <w:tcPr>
            <w:tcW w:w="503" w:type="dxa"/>
            <w:tcBorders>
              <w:top w:val="nil"/>
              <w:left w:val="single" w:color="auto" w:sz="4" w:space="0"/>
              <w:bottom w:val="nil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01DCC978">
            <w:pPr>
              <w:spacing w:after="0" w:line="240" w:lineRule="auto"/>
              <w:rPr>
                <w:rFonts w:ascii="Times New Roman" w:hAnsi="Times New Roman" w:eastAsia="Times New Roman" w:cs="Times New Roman"/>
                <w:sz w:val="28"/>
                <w:szCs w:val="28"/>
              </w:rPr>
            </w:pPr>
          </w:p>
        </w:tc>
        <w:tc>
          <w:tcPr>
            <w:tcW w:w="1779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E29B1D3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>929</w:t>
            </w:r>
          </w:p>
        </w:tc>
        <w:tc>
          <w:tcPr>
            <w:tcW w:w="3828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097AC1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>01 05 00 00 00 0000 500</w:t>
            </w:r>
          </w:p>
        </w:tc>
        <w:tc>
          <w:tcPr>
            <w:tcW w:w="3969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05B1E74B">
            <w:pPr>
              <w:spacing w:after="0" w:line="240" w:lineRule="auto"/>
              <w:rPr>
                <w:rFonts w:ascii="Times New Roman" w:hAnsi="Times New Roman" w:eastAsia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>Увеличение  остатков  средств бюджетов</w:t>
            </w:r>
          </w:p>
        </w:tc>
      </w:tr>
      <w:tr w14:paraId="1E423B0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50" w:hRule="atLeast"/>
        </w:trPr>
        <w:tc>
          <w:tcPr>
            <w:tcW w:w="503" w:type="dxa"/>
            <w:tcBorders>
              <w:top w:val="nil"/>
              <w:left w:val="single" w:color="auto" w:sz="4" w:space="0"/>
              <w:bottom w:val="nil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2AB10E80">
            <w:pPr>
              <w:spacing w:after="0" w:line="240" w:lineRule="auto"/>
              <w:rPr>
                <w:rFonts w:ascii="Times New Roman" w:hAnsi="Times New Roman" w:eastAsia="Times New Roman" w:cs="Times New Roman"/>
                <w:sz w:val="28"/>
                <w:szCs w:val="28"/>
              </w:rPr>
            </w:pPr>
          </w:p>
        </w:tc>
        <w:tc>
          <w:tcPr>
            <w:tcW w:w="1779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5860C81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>929</w:t>
            </w:r>
          </w:p>
        </w:tc>
        <w:tc>
          <w:tcPr>
            <w:tcW w:w="3828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29AA00E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>01 05 02 01 10 0000 510</w:t>
            </w:r>
          </w:p>
        </w:tc>
        <w:tc>
          <w:tcPr>
            <w:tcW w:w="3969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60FB2834">
            <w:pPr>
              <w:spacing w:after="0" w:line="240" w:lineRule="auto"/>
              <w:rPr>
                <w:rFonts w:ascii="Times New Roman" w:hAnsi="Times New Roman" w:eastAsia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>Увеличение прочих остатков денежных средств бюджетов сельских поселений</w:t>
            </w:r>
          </w:p>
        </w:tc>
      </w:tr>
      <w:tr w14:paraId="5FDE9D4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50" w:hRule="atLeast"/>
        </w:trPr>
        <w:tc>
          <w:tcPr>
            <w:tcW w:w="503" w:type="dxa"/>
            <w:tcBorders>
              <w:top w:val="nil"/>
              <w:left w:val="single" w:color="auto" w:sz="4" w:space="0"/>
              <w:bottom w:val="nil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6DDFDAE7">
            <w:pPr>
              <w:spacing w:after="0" w:line="240" w:lineRule="auto"/>
              <w:rPr>
                <w:rFonts w:ascii="Times New Roman" w:hAnsi="Times New Roman" w:eastAsia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> </w:t>
            </w:r>
          </w:p>
        </w:tc>
        <w:tc>
          <w:tcPr>
            <w:tcW w:w="1779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FDDBBD1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>929</w:t>
            </w:r>
          </w:p>
        </w:tc>
        <w:tc>
          <w:tcPr>
            <w:tcW w:w="3828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87B09FB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>01 05 00 00 00 0000 600</w:t>
            </w:r>
          </w:p>
        </w:tc>
        <w:tc>
          <w:tcPr>
            <w:tcW w:w="3969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633ABFD8">
            <w:pPr>
              <w:spacing w:after="0" w:line="240" w:lineRule="auto"/>
              <w:rPr>
                <w:rFonts w:ascii="Times New Roman" w:hAnsi="Times New Roman" w:eastAsia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>Уменьшение  остатков  средств бюджетов</w:t>
            </w:r>
          </w:p>
        </w:tc>
      </w:tr>
      <w:tr w14:paraId="7FDAF69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50" w:hRule="atLeast"/>
        </w:trPr>
        <w:tc>
          <w:tcPr>
            <w:tcW w:w="50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7A43B401">
            <w:pPr>
              <w:spacing w:after="0" w:line="240" w:lineRule="auto"/>
              <w:rPr>
                <w:rFonts w:ascii="Times New Roman" w:hAnsi="Times New Roman" w:eastAsia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> </w:t>
            </w:r>
          </w:p>
        </w:tc>
        <w:tc>
          <w:tcPr>
            <w:tcW w:w="1779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25D9210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>929</w:t>
            </w:r>
          </w:p>
        </w:tc>
        <w:tc>
          <w:tcPr>
            <w:tcW w:w="3828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AB9217E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>01 05 02 01 10 0000 610</w:t>
            </w:r>
          </w:p>
        </w:tc>
        <w:tc>
          <w:tcPr>
            <w:tcW w:w="3969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1B46A2A9">
            <w:pPr>
              <w:spacing w:after="0" w:line="240" w:lineRule="auto"/>
              <w:rPr>
                <w:rFonts w:ascii="Times New Roman" w:hAnsi="Times New Roman" w:eastAsia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>Уменьшение прочих остатков денежных средств бюджетов сельских поселений</w:t>
            </w:r>
          </w:p>
        </w:tc>
      </w:tr>
    </w:tbl>
    <w:p w14:paraId="0E33372F">
      <w:pPr>
        <w:spacing w:after="0"/>
        <w:rPr>
          <w:rFonts w:ascii="Times New Roman" w:hAnsi="Times New Roman" w:cs="Times New Roman"/>
        </w:rPr>
      </w:pPr>
    </w:p>
    <w:p w14:paraId="5DD8B341">
      <w:pPr>
        <w:spacing w:after="0"/>
        <w:rPr>
          <w:rFonts w:ascii="Times New Roman" w:hAnsi="Times New Roman" w:cs="Times New Roman"/>
        </w:rPr>
      </w:pPr>
    </w:p>
    <w:p w14:paraId="5D61B2C2">
      <w:pPr>
        <w:spacing w:after="0"/>
        <w:rPr>
          <w:rFonts w:ascii="Times New Roman" w:hAnsi="Times New Roman" w:cs="Times New Roman"/>
        </w:rPr>
      </w:pPr>
    </w:p>
    <w:p w14:paraId="081396C5">
      <w:pPr>
        <w:spacing w:after="0"/>
        <w:rPr>
          <w:rFonts w:ascii="Times New Roman" w:hAnsi="Times New Roman" w:cs="Times New Roman"/>
        </w:rPr>
      </w:pPr>
    </w:p>
    <w:p w14:paraId="728BB252">
      <w:pPr>
        <w:spacing w:after="0"/>
        <w:rPr>
          <w:rFonts w:ascii="Times New Roman" w:hAnsi="Times New Roman" w:cs="Times New Roman"/>
        </w:rPr>
      </w:pPr>
    </w:p>
    <w:tbl>
      <w:tblPr>
        <w:tblStyle w:val="12"/>
        <w:tblW w:w="10132" w:type="dxa"/>
        <w:tblInd w:w="99" w:type="dxa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94"/>
        <w:gridCol w:w="2439"/>
        <w:gridCol w:w="5386"/>
        <w:gridCol w:w="1560"/>
        <w:gridCol w:w="53"/>
      </w:tblGrid>
      <w:tr w14:paraId="2BBC125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53" w:type="dxa"/>
          <w:trHeight w:val="255" w:hRule="atLeast"/>
        </w:trPr>
        <w:tc>
          <w:tcPr>
            <w:tcW w:w="10079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444DAD0">
            <w:pPr>
              <w:spacing w:after="0" w:line="240" w:lineRule="auto"/>
              <w:rPr>
                <w:rFonts w:ascii="Times New Roman" w:hAnsi="Times New Roman" w:eastAsia="Times New Roman" w:cs="Times New Roman"/>
              </w:rPr>
            </w:pPr>
          </w:p>
          <w:p w14:paraId="108B547A">
            <w:pPr>
              <w:spacing w:after="0" w:line="240" w:lineRule="auto"/>
              <w:jc w:val="right"/>
              <w:rPr>
                <w:rFonts w:ascii="Times New Roman" w:hAnsi="Times New Roman" w:eastAsia="Times New Roman" w:cs="Times New Roman"/>
              </w:rPr>
            </w:pPr>
          </w:p>
          <w:p w14:paraId="4C3489FC">
            <w:pPr>
              <w:spacing w:after="0" w:line="240" w:lineRule="auto"/>
              <w:jc w:val="right"/>
              <w:rPr>
                <w:rFonts w:ascii="Times New Roman" w:hAnsi="Times New Roman" w:eastAsia="Times New Roman" w:cs="Times New Roman"/>
              </w:rPr>
            </w:pPr>
          </w:p>
          <w:p w14:paraId="169E7532">
            <w:pPr>
              <w:spacing w:after="0" w:line="240" w:lineRule="auto"/>
              <w:jc w:val="right"/>
              <w:rPr>
                <w:rFonts w:ascii="Times New Roman" w:hAnsi="Times New Roman" w:eastAsia="Times New Roman" w:cs="Times New Roman"/>
              </w:rPr>
            </w:pPr>
          </w:p>
          <w:p w14:paraId="5802C12D">
            <w:pPr>
              <w:spacing w:after="0" w:line="240" w:lineRule="auto"/>
              <w:jc w:val="right"/>
              <w:rPr>
                <w:rFonts w:ascii="Times New Roman" w:hAnsi="Times New Roman" w:eastAsia="Times New Roman" w:cs="Times New Roman"/>
              </w:rPr>
            </w:pPr>
          </w:p>
          <w:p w14:paraId="7CB9B628">
            <w:pPr>
              <w:spacing w:after="0" w:line="240" w:lineRule="auto"/>
              <w:jc w:val="right"/>
              <w:rPr>
                <w:rFonts w:ascii="Times New Roman" w:hAnsi="Times New Roman" w:eastAsia="Times New Roman" w:cs="Times New Roman"/>
              </w:rPr>
            </w:pPr>
          </w:p>
          <w:p w14:paraId="7B8E226D">
            <w:pPr>
              <w:spacing w:after="0" w:line="240" w:lineRule="auto"/>
              <w:jc w:val="right"/>
              <w:rPr>
                <w:rFonts w:ascii="Times New Roman" w:hAnsi="Times New Roman" w:eastAsia="Times New Roman" w:cs="Times New Roman"/>
              </w:rPr>
            </w:pPr>
          </w:p>
          <w:p w14:paraId="16CBA038">
            <w:pPr>
              <w:spacing w:after="0" w:line="240" w:lineRule="auto"/>
              <w:jc w:val="right"/>
              <w:rPr>
                <w:rFonts w:ascii="Times New Roman" w:hAnsi="Times New Roman" w:eastAsia="Times New Roman" w:cs="Times New Roman"/>
              </w:rPr>
            </w:pPr>
          </w:p>
          <w:p w14:paraId="1CCE381F">
            <w:pPr>
              <w:spacing w:after="0" w:line="240" w:lineRule="auto"/>
              <w:jc w:val="right"/>
              <w:rPr>
                <w:rFonts w:ascii="Times New Roman" w:hAnsi="Times New Roman" w:eastAsia="Times New Roman" w:cs="Times New Roman"/>
              </w:rPr>
            </w:pPr>
          </w:p>
          <w:p w14:paraId="2E4BC472">
            <w:pPr>
              <w:spacing w:after="0" w:line="240" w:lineRule="auto"/>
              <w:jc w:val="right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>Приложение 4</w:t>
            </w:r>
          </w:p>
        </w:tc>
      </w:tr>
      <w:tr w14:paraId="4AE8BC9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53" w:type="dxa"/>
          <w:trHeight w:val="300" w:hRule="atLeast"/>
        </w:trPr>
        <w:tc>
          <w:tcPr>
            <w:tcW w:w="10079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917A383">
            <w:pPr>
              <w:spacing w:after="0" w:line="240" w:lineRule="auto"/>
              <w:jc w:val="right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>к Решению Совета депутатов</w:t>
            </w:r>
          </w:p>
        </w:tc>
      </w:tr>
      <w:tr w14:paraId="4DBE1C5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53" w:type="dxa"/>
          <w:trHeight w:val="255" w:hRule="atLeast"/>
        </w:trPr>
        <w:tc>
          <w:tcPr>
            <w:tcW w:w="10079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D98E60B">
            <w:pPr>
              <w:spacing w:after="0" w:line="240" w:lineRule="auto"/>
              <w:jc w:val="right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>МО сельское поселение «Барагхан»</w:t>
            </w:r>
          </w:p>
        </w:tc>
      </w:tr>
      <w:tr w14:paraId="44E9781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53" w:type="dxa"/>
          <w:trHeight w:val="300" w:hRule="atLeast"/>
        </w:trPr>
        <w:tc>
          <w:tcPr>
            <w:tcW w:w="10079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80032F3">
            <w:pPr>
              <w:spacing w:after="0" w:line="240" w:lineRule="auto"/>
              <w:jc w:val="right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>«О местно</w:t>
            </w:r>
            <w:r>
              <w:rPr>
                <w:rFonts w:ascii="Times New Roman" w:hAnsi="Times New Roman" w:eastAsia="Times New Roman" w:cs="Times New Roman"/>
                <w:lang w:val="ru-RU"/>
              </w:rPr>
              <w:t>м</w:t>
            </w:r>
            <w:r>
              <w:rPr>
                <w:rFonts w:ascii="Times New Roman" w:hAnsi="Times New Roman" w:eastAsia="Times New Roman" w:cs="Times New Roman"/>
              </w:rPr>
              <w:t xml:space="preserve"> бюджет</w:t>
            </w:r>
            <w:r>
              <w:rPr>
                <w:rFonts w:ascii="Times New Roman" w:hAnsi="Times New Roman" w:eastAsia="Times New Roman" w:cs="Times New Roman"/>
                <w:lang w:val="ru-RU"/>
              </w:rPr>
              <w:t>е</w:t>
            </w:r>
            <w:r>
              <w:rPr>
                <w:rFonts w:ascii="Times New Roman" w:hAnsi="Times New Roman" w:eastAsia="Times New Roman" w:cs="Times New Roman"/>
              </w:rPr>
              <w:t xml:space="preserve"> муниципального</w:t>
            </w:r>
          </w:p>
          <w:p w14:paraId="424AA6B0">
            <w:pPr>
              <w:spacing w:after="0" w:line="240" w:lineRule="auto"/>
              <w:jc w:val="right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 xml:space="preserve"> образования  сельское поселение</w:t>
            </w:r>
          </w:p>
        </w:tc>
      </w:tr>
      <w:tr w14:paraId="036A9FF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53" w:type="dxa"/>
          <w:trHeight w:val="255" w:hRule="atLeast"/>
        </w:trPr>
        <w:tc>
          <w:tcPr>
            <w:tcW w:w="10079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BB1E9FE">
            <w:pPr>
              <w:spacing w:after="0" w:line="240" w:lineRule="auto"/>
              <w:jc w:val="right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>«Барагхан»  на 2025 год »</w:t>
            </w:r>
          </w:p>
        </w:tc>
      </w:tr>
      <w:tr w14:paraId="73AD650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53" w:type="dxa"/>
          <w:trHeight w:val="300" w:hRule="atLeast"/>
        </w:trPr>
        <w:tc>
          <w:tcPr>
            <w:tcW w:w="10079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C87E01C">
            <w:pPr>
              <w:spacing w:after="0" w:line="240" w:lineRule="auto"/>
              <w:jc w:val="right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>от «</w:t>
            </w:r>
            <w:r>
              <w:rPr>
                <w:rFonts w:hint="default" w:ascii="Times New Roman" w:hAnsi="Times New Roman" w:eastAsia="Times New Roman" w:cs="Times New Roman"/>
                <w:lang w:val="ru-RU"/>
              </w:rPr>
              <w:t>28</w:t>
            </w:r>
            <w:r>
              <w:rPr>
                <w:rFonts w:ascii="Times New Roman" w:hAnsi="Times New Roman" w:eastAsia="Times New Roman" w:cs="Times New Roman"/>
              </w:rPr>
              <w:t xml:space="preserve">» </w:t>
            </w:r>
            <w:r>
              <w:rPr>
                <w:rFonts w:ascii="Times New Roman" w:hAnsi="Times New Roman" w:eastAsia="Times New Roman" w:cs="Times New Roman"/>
                <w:lang w:val="ru-RU"/>
              </w:rPr>
              <w:t>дека</w:t>
            </w:r>
            <w:r>
              <w:rPr>
                <w:rFonts w:ascii="Times New Roman" w:hAnsi="Times New Roman" w:eastAsia="Times New Roman" w:cs="Times New Roman"/>
              </w:rPr>
              <w:t>бря 2024 года №</w:t>
            </w:r>
            <w:r>
              <w:rPr>
                <w:rFonts w:hint="default" w:ascii="Times New Roman" w:hAnsi="Times New Roman" w:eastAsia="Times New Roman" w:cs="Times New Roman"/>
                <w:lang w:val="ru-RU"/>
              </w:rPr>
              <w:t>21-1</w:t>
            </w:r>
            <w:r>
              <w:rPr>
                <w:rFonts w:ascii="Times New Roman" w:hAnsi="Times New Roman" w:eastAsia="Times New Roman" w:cs="Times New Roman"/>
                <w:lang w:val="en-US"/>
              </w:rPr>
              <w:t xml:space="preserve"> </w:t>
            </w:r>
          </w:p>
        </w:tc>
      </w:tr>
      <w:tr w14:paraId="47651A7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</w:trPr>
        <w:tc>
          <w:tcPr>
            <w:tcW w:w="10132" w:type="dxa"/>
            <w:gridSpan w:val="5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E0A2CCA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8"/>
                <w:szCs w:val="28"/>
              </w:rPr>
              <w:t>Налоговые и неналоговые доходы местного бюджета на 2024 год</w:t>
            </w:r>
          </w:p>
        </w:tc>
      </w:tr>
      <w:tr w14:paraId="2716DEB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5" w:hRule="atLeast"/>
        </w:trPr>
        <w:tc>
          <w:tcPr>
            <w:tcW w:w="10132" w:type="dxa"/>
            <w:gridSpan w:val="5"/>
            <w:vMerge w:val="continue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CB56CAD">
            <w:pPr>
              <w:spacing w:after="0" w:line="240" w:lineRule="auto"/>
              <w:rPr>
                <w:rFonts w:ascii="Times New Roman" w:hAnsi="Times New Roman" w:eastAsia="Times New Roman" w:cs="Times New Roman"/>
                <w:b/>
                <w:bCs/>
                <w:sz w:val="18"/>
                <w:szCs w:val="18"/>
              </w:rPr>
            </w:pPr>
          </w:p>
        </w:tc>
      </w:tr>
      <w:tr w14:paraId="37853ED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</w:trPr>
        <w:tc>
          <w:tcPr>
            <w:tcW w:w="6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36B29B0">
            <w:pPr>
              <w:spacing w:after="0" w:line="240" w:lineRule="auto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</w:p>
        </w:tc>
        <w:tc>
          <w:tcPr>
            <w:tcW w:w="24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12B0D8B">
            <w:pPr>
              <w:spacing w:after="0" w:line="240" w:lineRule="auto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</w:p>
        </w:tc>
        <w:tc>
          <w:tcPr>
            <w:tcW w:w="53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BB367B5">
            <w:pPr>
              <w:spacing w:after="0" w:line="240" w:lineRule="auto"/>
              <w:rPr>
                <w:rFonts w:ascii="Times New Roman" w:hAnsi="Times New Roman" w:eastAsia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61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C9E7F45">
            <w:pPr>
              <w:spacing w:after="0" w:line="240" w:lineRule="auto"/>
              <w:jc w:val="right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</w:rPr>
              <w:t>(тыс. рублей)</w:t>
            </w:r>
          </w:p>
        </w:tc>
      </w:tr>
      <w:tr w14:paraId="24DC720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6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DC9014C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b/>
                <w:bCs/>
                <w:lang w:eastAsia="en-US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lang w:eastAsia="en-US"/>
              </w:rPr>
              <w:t>ГАД</w:t>
            </w:r>
          </w:p>
        </w:tc>
        <w:tc>
          <w:tcPr>
            <w:tcW w:w="2439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3437AC0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b/>
                <w:bCs/>
                <w:lang w:eastAsia="en-US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lang w:eastAsia="en-US"/>
              </w:rPr>
              <w:t>Код</w:t>
            </w:r>
          </w:p>
        </w:tc>
        <w:tc>
          <w:tcPr>
            <w:tcW w:w="5386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EC9162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b/>
                <w:bCs/>
                <w:sz w:val="18"/>
                <w:szCs w:val="18"/>
                <w:lang w:eastAsia="en-US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18"/>
                <w:szCs w:val="18"/>
                <w:lang w:eastAsia="en-US"/>
              </w:rPr>
              <w:t>Наименование</w:t>
            </w:r>
          </w:p>
        </w:tc>
        <w:tc>
          <w:tcPr>
            <w:tcW w:w="1613" w:type="dxa"/>
            <w:gridSpan w:val="2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363C07F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b/>
                <w:bCs/>
                <w:sz w:val="18"/>
                <w:szCs w:val="18"/>
                <w:lang w:eastAsia="en-US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18"/>
                <w:szCs w:val="18"/>
                <w:lang w:eastAsia="en-US"/>
              </w:rPr>
              <w:t>Сумма</w:t>
            </w:r>
          </w:p>
        </w:tc>
      </w:tr>
      <w:tr w14:paraId="16D63D5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5" w:hRule="atLeast"/>
        </w:trPr>
        <w:tc>
          <w:tcPr>
            <w:tcW w:w="694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80F1843">
            <w:pPr>
              <w:spacing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eastAsia="en-US"/>
              </w:rPr>
              <w:t>182</w:t>
            </w:r>
          </w:p>
        </w:tc>
        <w:tc>
          <w:tcPr>
            <w:tcW w:w="2439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6229224">
            <w:pPr>
              <w:spacing w:line="240" w:lineRule="auto"/>
              <w:rPr>
                <w:rFonts w:ascii="Times New Roman" w:hAnsi="Times New Roman" w:cs="Times New Roman"/>
                <w:b/>
                <w:bCs/>
                <w:color w:val="000000"/>
                <w:lang w:eastAsia="en-US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lang w:eastAsia="en-US"/>
              </w:rPr>
              <w:t>1 00 00000 00 0000 000</w:t>
            </w:r>
          </w:p>
        </w:tc>
        <w:tc>
          <w:tcPr>
            <w:tcW w:w="5386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74D33B6">
            <w:pPr>
              <w:spacing w:line="240" w:lineRule="auto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  <w:lang w:eastAsia="en-US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  <w:lang w:eastAsia="en-US"/>
              </w:rPr>
              <w:t>НАЛОГОВЫЕ И НЕНАЛОГОВЫЕ ДОХОДЫ</w:t>
            </w:r>
          </w:p>
        </w:tc>
        <w:tc>
          <w:tcPr>
            <w:tcW w:w="1613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7C5B5A5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  <w:lang w:eastAsia="en-US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  <w:lang w:eastAsia="en-US"/>
              </w:rPr>
              <w:t>770,0</w:t>
            </w:r>
          </w:p>
        </w:tc>
      </w:tr>
      <w:tr w14:paraId="4AF3849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694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3FB96CF">
            <w:pPr>
              <w:spacing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eastAsia="en-US"/>
              </w:rPr>
              <w:t>182</w:t>
            </w:r>
          </w:p>
        </w:tc>
        <w:tc>
          <w:tcPr>
            <w:tcW w:w="2439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5D54E20">
            <w:pPr>
              <w:spacing w:line="240" w:lineRule="auto"/>
              <w:rPr>
                <w:rFonts w:ascii="Times New Roman" w:hAnsi="Times New Roman" w:cs="Times New Roman"/>
                <w:b/>
                <w:color w:val="000000"/>
                <w:lang w:eastAsia="en-US"/>
              </w:rPr>
            </w:pPr>
            <w:r>
              <w:rPr>
                <w:rFonts w:ascii="Times New Roman" w:hAnsi="Times New Roman" w:cs="Times New Roman"/>
                <w:b/>
                <w:color w:val="000000"/>
                <w:lang w:eastAsia="en-US"/>
              </w:rPr>
              <w:t>1 01 00000 00 0000 000</w:t>
            </w:r>
          </w:p>
        </w:tc>
        <w:tc>
          <w:tcPr>
            <w:tcW w:w="5386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323140A">
            <w:pPr>
              <w:spacing w:line="240" w:lineRule="auto"/>
              <w:rPr>
                <w:rFonts w:ascii="Times New Roman" w:hAnsi="Times New Roman" w:cs="Times New Roman"/>
                <w:b/>
                <w:color w:val="000000"/>
                <w:sz w:val="18"/>
                <w:szCs w:val="18"/>
                <w:lang w:eastAsia="en-US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18"/>
                <w:szCs w:val="18"/>
                <w:lang w:eastAsia="en-US"/>
              </w:rPr>
              <w:t>НАЛОГИ НА ПРИБЫЛЬ, ДОХОДЫ</w:t>
            </w:r>
          </w:p>
        </w:tc>
        <w:tc>
          <w:tcPr>
            <w:tcW w:w="1613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3C4AB7C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  <w:lang w:eastAsia="en-US"/>
              </w:rPr>
            </w:pPr>
            <w:r>
              <w:rPr>
                <w:rFonts w:ascii="Times New Roman" w:hAnsi="Times New Roman" w:cs="Times New Roman"/>
                <w:b/>
                <w:bCs/>
                <w:color w:val="000000" w:themeColor="text1"/>
                <w:sz w:val="18"/>
                <w:szCs w:val="18"/>
                <w:lang w:eastAsia="en-US"/>
                <w14:textFill>
                  <w14:solidFill>
                    <w14:schemeClr w14:val="tx1"/>
                  </w14:solidFill>
                </w14:textFill>
              </w:rPr>
              <w:t>105,0</w:t>
            </w:r>
          </w:p>
        </w:tc>
      </w:tr>
      <w:tr w14:paraId="0D1105A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</w:trPr>
        <w:tc>
          <w:tcPr>
            <w:tcW w:w="694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B329F2B">
            <w:pPr>
              <w:spacing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eastAsia="en-US"/>
              </w:rPr>
              <w:t>182</w:t>
            </w:r>
          </w:p>
        </w:tc>
        <w:tc>
          <w:tcPr>
            <w:tcW w:w="2439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01140A9">
            <w:pPr>
              <w:spacing w:line="240" w:lineRule="auto"/>
              <w:rPr>
                <w:rFonts w:ascii="Times New Roman" w:hAnsi="Times New Roman" w:cs="Times New Roman"/>
                <w:color w:val="000000"/>
                <w:lang w:eastAsia="en-US"/>
              </w:rPr>
            </w:pPr>
            <w:r>
              <w:rPr>
                <w:rFonts w:ascii="Times New Roman" w:hAnsi="Times New Roman" w:cs="Times New Roman"/>
                <w:color w:val="000000"/>
                <w:lang w:eastAsia="en-US"/>
              </w:rPr>
              <w:t>1 01 02000 01 0000 110</w:t>
            </w:r>
          </w:p>
        </w:tc>
        <w:tc>
          <w:tcPr>
            <w:tcW w:w="5386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0EA7FF8">
            <w:pPr>
              <w:spacing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  <w:lang w:eastAsia="en-US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eastAsia="en-US"/>
              </w:rPr>
              <w:t>Налог на доходы физических лиц</w:t>
            </w:r>
          </w:p>
        </w:tc>
        <w:tc>
          <w:tcPr>
            <w:tcW w:w="1613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F3C0824">
            <w:pPr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en-US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eastAsia="en-US"/>
              </w:rPr>
              <w:t>105,0</w:t>
            </w:r>
          </w:p>
        </w:tc>
      </w:tr>
      <w:tr w14:paraId="1C2F861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33" w:hRule="atLeast"/>
        </w:trPr>
        <w:tc>
          <w:tcPr>
            <w:tcW w:w="694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1129076">
            <w:pPr>
              <w:spacing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eastAsia="en-US"/>
              </w:rPr>
              <w:t>182</w:t>
            </w:r>
          </w:p>
        </w:tc>
        <w:tc>
          <w:tcPr>
            <w:tcW w:w="2439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03CF2EF">
            <w:pPr>
              <w:spacing w:line="240" w:lineRule="auto"/>
              <w:rPr>
                <w:rFonts w:ascii="Times New Roman" w:hAnsi="Times New Roman" w:cs="Times New Roman"/>
                <w:color w:val="000000"/>
                <w:lang w:eastAsia="en-US"/>
              </w:rPr>
            </w:pPr>
            <w:r>
              <w:rPr>
                <w:rFonts w:ascii="Times New Roman" w:hAnsi="Times New Roman" w:cs="Times New Roman"/>
                <w:color w:val="000000"/>
                <w:lang w:eastAsia="en-US"/>
              </w:rPr>
              <w:t>1 01 02010 01 000 110</w:t>
            </w:r>
          </w:p>
        </w:tc>
        <w:tc>
          <w:tcPr>
            <w:tcW w:w="5386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D407C29">
            <w:pPr>
              <w:spacing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  <w:lang w:eastAsia="en-US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eastAsia="en-US"/>
              </w:rPr>
              <w:t>Налог на доходы физических лиц с доходов, источником которых является налоговый агент, за исключением доходов, в отношении которых исчисление и уплата налога осуществляются в соответствии со статьями 227, 2271 и 228 Налогового кодекса Российской Федерации</w:t>
            </w:r>
          </w:p>
        </w:tc>
        <w:tc>
          <w:tcPr>
            <w:tcW w:w="1613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DE819B9">
            <w:pPr>
              <w:spacing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  <w:lang w:eastAsia="en-US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  <w:lang w:eastAsia="en-US"/>
              </w:rPr>
              <w:t>105,0</w:t>
            </w:r>
          </w:p>
        </w:tc>
      </w:tr>
      <w:tr w14:paraId="1C16F38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5" w:hRule="atLeast"/>
        </w:trPr>
        <w:tc>
          <w:tcPr>
            <w:tcW w:w="694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638809D">
            <w:pPr>
              <w:spacing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eastAsia="en-US"/>
              </w:rPr>
              <w:t>182</w:t>
            </w:r>
          </w:p>
        </w:tc>
        <w:tc>
          <w:tcPr>
            <w:tcW w:w="2439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0AAF9D4">
            <w:pPr>
              <w:spacing w:line="240" w:lineRule="auto"/>
              <w:rPr>
                <w:rFonts w:ascii="Times New Roman" w:hAnsi="Times New Roman" w:cs="Times New Roman"/>
                <w:b/>
                <w:color w:val="000000"/>
                <w:lang w:eastAsia="en-US"/>
              </w:rPr>
            </w:pPr>
            <w:r>
              <w:rPr>
                <w:rFonts w:ascii="Times New Roman" w:hAnsi="Times New Roman" w:cs="Times New Roman"/>
                <w:b/>
                <w:color w:val="000000"/>
                <w:lang w:eastAsia="en-US"/>
              </w:rPr>
              <w:t>1 05 00000 00 0000 000</w:t>
            </w:r>
          </w:p>
        </w:tc>
        <w:tc>
          <w:tcPr>
            <w:tcW w:w="5386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A3EF7FB">
            <w:pPr>
              <w:spacing w:line="240" w:lineRule="auto"/>
              <w:rPr>
                <w:rFonts w:ascii="Times New Roman" w:hAnsi="Times New Roman" w:cs="Times New Roman"/>
                <w:b/>
                <w:color w:val="000000"/>
                <w:sz w:val="18"/>
                <w:szCs w:val="18"/>
                <w:lang w:eastAsia="en-US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18"/>
                <w:szCs w:val="18"/>
                <w:lang w:eastAsia="en-US"/>
              </w:rPr>
              <w:t>НАЛОГИ НА СОВОКУПНЫЙ ДОХОД</w:t>
            </w:r>
          </w:p>
        </w:tc>
        <w:tc>
          <w:tcPr>
            <w:tcW w:w="1613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CBC3A57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  <w:lang w:eastAsia="en-US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  <w:lang w:eastAsia="en-US"/>
              </w:rPr>
              <w:t>5,0</w:t>
            </w:r>
          </w:p>
        </w:tc>
      </w:tr>
      <w:tr w14:paraId="25FBDBB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5" w:hRule="atLeast"/>
        </w:trPr>
        <w:tc>
          <w:tcPr>
            <w:tcW w:w="694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7882B73">
            <w:pPr>
              <w:spacing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eastAsia="en-US"/>
              </w:rPr>
              <w:t>182</w:t>
            </w:r>
          </w:p>
        </w:tc>
        <w:tc>
          <w:tcPr>
            <w:tcW w:w="2439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DF7AC39">
            <w:pPr>
              <w:spacing w:line="240" w:lineRule="auto"/>
              <w:rPr>
                <w:rFonts w:ascii="Times New Roman" w:hAnsi="Times New Roman" w:cs="Times New Roman"/>
                <w:color w:val="000000"/>
                <w:lang w:eastAsia="en-US"/>
              </w:rPr>
            </w:pPr>
            <w:r>
              <w:rPr>
                <w:rFonts w:ascii="Times New Roman" w:hAnsi="Times New Roman" w:cs="Times New Roman"/>
                <w:color w:val="000000"/>
                <w:lang w:eastAsia="en-US"/>
              </w:rPr>
              <w:t>1 05 03000 01 0000 110</w:t>
            </w:r>
          </w:p>
        </w:tc>
        <w:tc>
          <w:tcPr>
            <w:tcW w:w="5386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196F18F">
            <w:pPr>
              <w:spacing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  <w:lang w:eastAsia="en-US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eastAsia="en-US"/>
              </w:rPr>
              <w:t>Единый сельскохозяйственный налог</w:t>
            </w:r>
          </w:p>
        </w:tc>
        <w:tc>
          <w:tcPr>
            <w:tcW w:w="1613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6BDAF53">
            <w:pPr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en-US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eastAsia="en-US"/>
              </w:rPr>
              <w:t>5,0</w:t>
            </w:r>
          </w:p>
        </w:tc>
      </w:tr>
      <w:tr w14:paraId="61ABA2B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694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A28F025">
            <w:pPr>
              <w:spacing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eastAsia="en-US"/>
              </w:rPr>
              <w:t>182</w:t>
            </w:r>
          </w:p>
        </w:tc>
        <w:tc>
          <w:tcPr>
            <w:tcW w:w="2439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F918E2A">
            <w:pPr>
              <w:spacing w:line="240" w:lineRule="auto"/>
              <w:rPr>
                <w:rFonts w:ascii="Times New Roman" w:hAnsi="Times New Roman" w:cs="Times New Roman"/>
                <w:b/>
                <w:color w:val="000000"/>
                <w:lang w:eastAsia="en-US"/>
              </w:rPr>
            </w:pPr>
            <w:r>
              <w:rPr>
                <w:rFonts w:ascii="Times New Roman" w:hAnsi="Times New Roman" w:cs="Times New Roman"/>
                <w:b/>
                <w:color w:val="000000"/>
                <w:lang w:eastAsia="en-US"/>
              </w:rPr>
              <w:t>1 06 00000 00 0000 000</w:t>
            </w:r>
          </w:p>
        </w:tc>
        <w:tc>
          <w:tcPr>
            <w:tcW w:w="5386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E07A91E">
            <w:pPr>
              <w:spacing w:line="240" w:lineRule="auto"/>
              <w:rPr>
                <w:rFonts w:ascii="Times New Roman" w:hAnsi="Times New Roman" w:cs="Times New Roman"/>
                <w:b/>
                <w:color w:val="000000"/>
                <w:sz w:val="18"/>
                <w:szCs w:val="18"/>
                <w:lang w:eastAsia="en-US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18"/>
                <w:szCs w:val="18"/>
                <w:lang w:eastAsia="en-US"/>
              </w:rPr>
              <w:t>НАЛОГИ НА ИМУЩЕСТВО</w:t>
            </w:r>
          </w:p>
        </w:tc>
        <w:tc>
          <w:tcPr>
            <w:tcW w:w="1613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6EF9ECA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  <w:lang w:eastAsia="en-US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  <w:lang w:eastAsia="en-US"/>
              </w:rPr>
              <w:t>655,0</w:t>
            </w:r>
          </w:p>
        </w:tc>
      </w:tr>
      <w:tr w14:paraId="38BDF74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2" w:hRule="atLeast"/>
        </w:trPr>
        <w:tc>
          <w:tcPr>
            <w:tcW w:w="694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08F3A81">
            <w:pPr>
              <w:spacing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eastAsia="en-US"/>
              </w:rPr>
              <w:t>182</w:t>
            </w:r>
          </w:p>
        </w:tc>
        <w:tc>
          <w:tcPr>
            <w:tcW w:w="2439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1C4146B">
            <w:pPr>
              <w:spacing w:line="240" w:lineRule="auto"/>
              <w:rPr>
                <w:rFonts w:ascii="Times New Roman" w:hAnsi="Times New Roman" w:cs="Times New Roman"/>
                <w:color w:val="000000"/>
                <w:lang w:eastAsia="en-US"/>
              </w:rPr>
            </w:pPr>
            <w:r>
              <w:rPr>
                <w:rFonts w:ascii="Times New Roman" w:hAnsi="Times New Roman" w:cs="Times New Roman"/>
                <w:color w:val="000000"/>
                <w:lang w:eastAsia="en-US"/>
              </w:rPr>
              <w:t>1 06 01000 00 0000 000</w:t>
            </w:r>
          </w:p>
        </w:tc>
        <w:tc>
          <w:tcPr>
            <w:tcW w:w="5386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A50377F">
            <w:pPr>
              <w:spacing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  <w:lang w:eastAsia="en-US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eastAsia="en-US"/>
              </w:rPr>
              <w:t>Налог на имущество физических лиц</w:t>
            </w:r>
          </w:p>
        </w:tc>
        <w:tc>
          <w:tcPr>
            <w:tcW w:w="1613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26DC8D2">
            <w:pPr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en-US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eastAsia="en-US"/>
              </w:rPr>
              <w:t>75,0</w:t>
            </w:r>
          </w:p>
        </w:tc>
      </w:tr>
      <w:tr w14:paraId="7B733CF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85" w:hRule="atLeast"/>
        </w:trPr>
        <w:tc>
          <w:tcPr>
            <w:tcW w:w="694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AC45A92">
            <w:pPr>
              <w:spacing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eastAsia="en-US"/>
              </w:rPr>
              <w:t>182</w:t>
            </w:r>
          </w:p>
        </w:tc>
        <w:tc>
          <w:tcPr>
            <w:tcW w:w="2439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9D395F1">
            <w:pPr>
              <w:spacing w:line="240" w:lineRule="auto"/>
              <w:rPr>
                <w:rFonts w:ascii="Times New Roman" w:hAnsi="Times New Roman" w:cs="Times New Roman"/>
                <w:color w:val="000000"/>
                <w:lang w:eastAsia="en-US"/>
              </w:rPr>
            </w:pPr>
            <w:r>
              <w:rPr>
                <w:rFonts w:ascii="Times New Roman" w:hAnsi="Times New Roman" w:cs="Times New Roman"/>
                <w:color w:val="000000"/>
                <w:lang w:eastAsia="en-US"/>
              </w:rPr>
              <w:t>1 06 01030 10 0000 110</w:t>
            </w:r>
          </w:p>
        </w:tc>
        <w:tc>
          <w:tcPr>
            <w:tcW w:w="5386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52BFE9E">
            <w:pPr>
              <w:spacing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  <w:lang w:eastAsia="en-US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eastAsia="en-US"/>
              </w:rPr>
              <w:t>Налог на имущество физических лиц, взимаемый по ставкам, применяемым к объектам налогообложения, расположенным в границах сельских поселений</w:t>
            </w:r>
          </w:p>
        </w:tc>
        <w:tc>
          <w:tcPr>
            <w:tcW w:w="1613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3D3B27D">
            <w:pPr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en-US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eastAsia="en-US"/>
              </w:rPr>
              <w:t>75,0</w:t>
            </w:r>
          </w:p>
        </w:tc>
      </w:tr>
      <w:tr w14:paraId="0B04AC1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2" w:hRule="atLeast"/>
        </w:trPr>
        <w:tc>
          <w:tcPr>
            <w:tcW w:w="694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EF80FCE">
            <w:pPr>
              <w:spacing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eastAsia="en-US"/>
              </w:rPr>
              <w:t>182</w:t>
            </w:r>
          </w:p>
        </w:tc>
        <w:tc>
          <w:tcPr>
            <w:tcW w:w="2439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D830D67">
            <w:pPr>
              <w:spacing w:line="240" w:lineRule="auto"/>
              <w:rPr>
                <w:rFonts w:ascii="Times New Roman" w:hAnsi="Times New Roman" w:cs="Times New Roman"/>
                <w:color w:val="000000"/>
                <w:lang w:eastAsia="en-US"/>
              </w:rPr>
            </w:pPr>
            <w:r>
              <w:rPr>
                <w:rFonts w:ascii="Times New Roman" w:hAnsi="Times New Roman" w:cs="Times New Roman"/>
                <w:color w:val="000000"/>
                <w:lang w:eastAsia="en-US"/>
              </w:rPr>
              <w:t>1 06 06000 00 0000 000</w:t>
            </w:r>
          </w:p>
        </w:tc>
        <w:tc>
          <w:tcPr>
            <w:tcW w:w="5386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7A611C5">
            <w:pPr>
              <w:spacing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  <w:lang w:eastAsia="en-US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eastAsia="en-US"/>
              </w:rPr>
              <w:t>Земельный налог</w:t>
            </w:r>
          </w:p>
        </w:tc>
        <w:tc>
          <w:tcPr>
            <w:tcW w:w="1613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90474E2">
            <w:pPr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en-US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eastAsia="en-US"/>
              </w:rPr>
              <w:t>575,0</w:t>
            </w:r>
          </w:p>
        </w:tc>
      </w:tr>
      <w:tr w14:paraId="19ED8DE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9" w:hRule="atLeast"/>
        </w:trPr>
        <w:tc>
          <w:tcPr>
            <w:tcW w:w="694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D49B0DD">
            <w:pPr>
              <w:spacing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eastAsia="en-US"/>
              </w:rPr>
              <w:t>182</w:t>
            </w:r>
          </w:p>
        </w:tc>
        <w:tc>
          <w:tcPr>
            <w:tcW w:w="2439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F12D9F7">
            <w:pPr>
              <w:spacing w:line="240" w:lineRule="auto"/>
              <w:rPr>
                <w:rFonts w:ascii="Times New Roman" w:hAnsi="Times New Roman" w:cs="Times New Roman"/>
                <w:color w:val="000000"/>
                <w:lang w:eastAsia="en-US"/>
              </w:rPr>
            </w:pPr>
            <w:r>
              <w:rPr>
                <w:rFonts w:ascii="Times New Roman" w:hAnsi="Times New Roman" w:cs="Times New Roman"/>
                <w:color w:val="000000"/>
                <w:lang w:eastAsia="en-US"/>
              </w:rPr>
              <w:t>1 06 06033 10 0000 110</w:t>
            </w:r>
          </w:p>
        </w:tc>
        <w:tc>
          <w:tcPr>
            <w:tcW w:w="5386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1409DBE">
            <w:pPr>
              <w:spacing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  <w:lang w:eastAsia="en-US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eastAsia="en-US"/>
              </w:rPr>
              <w:t>Земельный  налог с организаций, обладающих земельным  участком, расположенным  в границах сельских  поселений</w:t>
            </w:r>
          </w:p>
        </w:tc>
        <w:tc>
          <w:tcPr>
            <w:tcW w:w="1613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6F040AB">
            <w:pPr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en-US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eastAsia="en-US"/>
              </w:rPr>
              <w:t>5,00</w:t>
            </w:r>
          </w:p>
        </w:tc>
      </w:tr>
      <w:tr w14:paraId="035418C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05" w:hRule="atLeast"/>
        </w:trPr>
        <w:tc>
          <w:tcPr>
            <w:tcW w:w="694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969B015">
            <w:pPr>
              <w:spacing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eastAsia="en-US"/>
              </w:rPr>
              <w:t>182</w:t>
            </w:r>
          </w:p>
        </w:tc>
        <w:tc>
          <w:tcPr>
            <w:tcW w:w="2439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694F54F">
            <w:pPr>
              <w:spacing w:line="240" w:lineRule="auto"/>
              <w:rPr>
                <w:rFonts w:ascii="Times New Roman" w:hAnsi="Times New Roman" w:cs="Times New Roman"/>
                <w:color w:val="000000"/>
                <w:lang w:eastAsia="en-US"/>
              </w:rPr>
            </w:pPr>
            <w:r>
              <w:rPr>
                <w:rFonts w:ascii="Times New Roman" w:hAnsi="Times New Roman" w:cs="Times New Roman"/>
                <w:color w:val="000000"/>
                <w:lang w:eastAsia="en-US"/>
              </w:rPr>
              <w:t>1 06 06043 10 0000 110</w:t>
            </w:r>
          </w:p>
        </w:tc>
        <w:tc>
          <w:tcPr>
            <w:tcW w:w="5386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B93D62E">
            <w:pPr>
              <w:spacing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  <w:lang w:eastAsia="en-US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eastAsia="en-US"/>
              </w:rPr>
              <w:t>Земельный налог, взимаемый по ставке, установленной подпунктом 1 пункта 1 статьи 394 Налогового кодекса Российской Федерации, зачисляемый в бюджеты сельских поселений</w:t>
            </w:r>
          </w:p>
        </w:tc>
        <w:tc>
          <w:tcPr>
            <w:tcW w:w="1613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18C6D92">
            <w:pPr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en-US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eastAsia="en-US"/>
              </w:rPr>
              <w:t>575,0</w:t>
            </w:r>
          </w:p>
        </w:tc>
      </w:tr>
      <w:tr w14:paraId="13BCF2C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694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C46B673">
            <w:pPr>
              <w:spacing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eastAsia="en-US"/>
              </w:rPr>
              <w:t>929</w:t>
            </w:r>
          </w:p>
        </w:tc>
        <w:tc>
          <w:tcPr>
            <w:tcW w:w="2439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FD2354D">
            <w:pPr>
              <w:spacing w:line="240" w:lineRule="auto"/>
              <w:rPr>
                <w:rFonts w:ascii="Times New Roman" w:hAnsi="Times New Roman" w:cs="Times New Roman"/>
                <w:b/>
                <w:color w:val="000000"/>
                <w:lang w:eastAsia="en-US"/>
              </w:rPr>
            </w:pPr>
            <w:r>
              <w:rPr>
                <w:rFonts w:ascii="Times New Roman" w:hAnsi="Times New Roman" w:cs="Times New Roman"/>
                <w:b/>
                <w:color w:val="000000"/>
                <w:lang w:eastAsia="en-US"/>
              </w:rPr>
              <w:t>1 13 00000 00 0000 000</w:t>
            </w:r>
          </w:p>
        </w:tc>
        <w:tc>
          <w:tcPr>
            <w:tcW w:w="5386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E539C32">
            <w:pPr>
              <w:spacing w:line="240" w:lineRule="auto"/>
              <w:rPr>
                <w:rFonts w:ascii="Times New Roman" w:hAnsi="Times New Roman" w:cs="Times New Roman"/>
                <w:b/>
                <w:color w:val="000000"/>
                <w:sz w:val="18"/>
                <w:szCs w:val="18"/>
                <w:lang w:eastAsia="en-US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18"/>
                <w:szCs w:val="18"/>
                <w:lang w:eastAsia="en-US"/>
              </w:rPr>
              <w:t>ДОХОДЫ ОТ ОКАЗАНИЯ ПЛАТНЫХ УСЛУГ (РАБОТ) И КОМПЕНСАЦИИ ЗАТРАТ ГОСУДАРСТВА</w:t>
            </w:r>
          </w:p>
        </w:tc>
        <w:tc>
          <w:tcPr>
            <w:tcW w:w="1613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89C001B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  <w:lang w:eastAsia="en-US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  <w:lang w:eastAsia="en-US"/>
              </w:rPr>
              <w:t>5,00</w:t>
            </w:r>
          </w:p>
        </w:tc>
      </w:tr>
      <w:tr w14:paraId="23DFE30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694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2B9EC7E">
            <w:pPr>
              <w:spacing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929</w:t>
            </w:r>
          </w:p>
        </w:tc>
        <w:tc>
          <w:tcPr>
            <w:tcW w:w="2439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1B28CD1">
            <w:pPr>
              <w:spacing w:line="240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1 13 01995 10 0000 130</w:t>
            </w:r>
          </w:p>
        </w:tc>
        <w:tc>
          <w:tcPr>
            <w:tcW w:w="5386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9D10F1B">
            <w:pPr>
              <w:spacing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Прочие доходы  от оказания платных услуг  (работ) получателями средств бюджетов сельских поселений</w:t>
            </w:r>
          </w:p>
        </w:tc>
        <w:tc>
          <w:tcPr>
            <w:tcW w:w="1613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43D6F33">
            <w:pPr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5,00</w:t>
            </w:r>
          </w:p>
        </w:tc>
      </w:tr>
    </w:tbl>
    <w:p w14:paraId="5F16364C">
      <w:pPr>
        <w:spacing w:after="0"/>
        <w:rPr>
          <w:rFonts w:ascii="Times New Roman" w:hAnsi="Times New Roman" w:cs="Times New Roman"/>
        </w:rPr>
      </w:pPr>
    </w:p>
    <w:p w14:paraId="722DF3DF">
      <w:pPr>
        <w:spacing w:after="0"/>
        <w:rPr>
          <w:rFonts w:ascii="Times New Roman" w:hAnsi="Times New Roman" w:cs="Times New Roman"/>
        </w:rPr>
      </w:pPr>
    </w:p>
    <w:tbl>
      <w:tblPr>
        <w:tblStyle w:val="12"/>
        <w:tblW w:w="10220" w:type="dxa"/>
        <w:tblInd w:w="99" w:type="dxa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95"/>
        <w:gridCol w:w="2480"/>
        <w:gridCol w:w="141"/>
        <w:gridCol w:w="2977"/>
        <w:gridCol w:w="2410"/>
        <w:gridCol w:w="1417"/>
      </w:tblGrid>
      <w:tr w14:paraId="2C5271F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</w:trPr>
        <w:tc>
          <w:tcPr>
            <w:tcW w:w="7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7F1B249">
            <w:pPr>
              <w:spacing w:after="0" w:line="240" w:lineRule="auto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</w:p>
        </w:tc>
        <w:tc>
          <w:tcPr>
            <w:tcW w:w="262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E519986">
            <w:pPr>
              <w:spacing w:after="0" w:line="240" w:lineRule="auto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</w:p>
        </w:tc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B7B7EF2">
            <w:pPr>
              <w:spacing w:after="0" w:line="240" w:lineRule="auto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</w:p>
        </w:tc>
        <w:tc>
          <w:tcPr>
            <w:tcW w:w="382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BC1FEE1">
            <w:pPr>
              <w:spacing w:after="0" w:line="240" w:lineRule="auto"/>
              <w:rPr>
                <w:rFonts w:ascii="Times New Roman" w:hAnsi="Times New Roman" w:eastAsia="Times New Roman" w:cs="Times New Roman"/>
              </w:rPr>
            </w:pPr>
          </w:p>
          <w:p w14:paraId="4C5BC5F8">
            <w:pPr>
              <w:spacing w:after="0" w:line="240" w:lineRule="auto"/>
              <w:rPr>
                <w:rFonts w:ascii="Times New Roman" w:hAnsi="Times New Roman" w:eastAsia="Times New Roman" w:cs="Times New Roman"/>
              </w:rPr>
            </w:pPr>
          </w:p>
          <w:p w14:paraId="77C698D3">
            <w:pPr>
              <w:spacing w:after="0" w:line="240" w:lineRule="auto"/>
              <w:jc w:val="right"/>
              <w:rPr>
                <w:rFonts w:ascii="Times New Roman" w:hAnsi="Times New Roman" w:eastAsia="Times New Roman" w:cs="Times New Roman"/>
              </w:rPr>
            </w:pPr>
          </w:p>
          <w:p w14:paraId="18E1DFC6">
            <w:pPr>
              <w:spacing w:after="0" w:line="240" w:lineRule="auto"/>
              <w:jc w:val="right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>Приложение 5</w:t>
            </w:r>
          </w:p>
        </w:tc>
      </w:tr>
      <w:tr w14:paraId="71F24CB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7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1EBE68D">
            <w:pPr>
              <w:spacing w:after="0" w:line="240" w:lineRule="auto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</w:p>
        </w:tc>
        <w:tc>
          <w:tcPr>
            <w:tcW w:w="262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1F8A1CB">
            <w:pPr>
              <w:spacing w:after="0" w:line="240" w:lineRule="auto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</w:p>
        </w:tc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A6391E2">
            <w:pPr>
              <w:spacing w:after="0" w:line="240" w:lineRule="auto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</w:p>
        </w:tc>
        <w:tc>
          <w:tcPr>
            <w:tcW w:w="382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8E05A3B">
            <w:pPr>
              <w:spacing w:after="0" w:line="240" w:lineRule="auto"/>
              <w:jc w:val="right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>к Решению Совета депутатов</w:t>
            </w:r>
          </w:p>
        </w:tc>
      </w:tr>
      <w:tr w14:paraId="6C93541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</w:trPr>
        <w:tc>
          <w:tcPr>
            <w:tcW w:w="7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7760D07">
            <w:pPr>
              <w:spacing w:after="0" w:line="240" w:lineRule="auto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</w:p>
        </w:tc>
        <w:tc>
          <w:tcPr>
            <w:tcW w:w="262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6DEABD3">
            <w:pPr>
              <w:spacing w:after="0" w:line="240" w:lineRule="auto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</w:p>
        </w:tc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7726EE2">
            <w:pPr>
              <w:spacing w:after="0" w:line="240" w:lineRule="auto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</w:p>
        </w:tc>
        <w:tc>
          <w:tcPr>
            <w:tcW w:w="382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C14948A">
            <w:pPr>
              <w:spacing w:after="0" w:line="240" w:lineRule="auto"/>
              <w:jc w:val="right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>МО сельское поселение «Барагхан»</w:t>
            </w:r>
          </w:p>
        </w:tc>
      </w:tr>
      <w:tr w14:paraId="17613EB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7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B0CD33C">
            <w:pPr>
              <w:spacing w:after="0" w:line="240" w:lineRule="auto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</w:p>
        </w:tc>
        <w:tc>
          <w:tcPr>
            <w:tcW w:w="262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6109483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</w:p>
        </w:tc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51E5F33">
            <w:pPr>
              <w:spacing w:after="0" w:line="240" w:lineRule="auto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</w:p>
        </w:tc>
        <w:tc>
          <w:tcPr>
            <w:tcW w:w="382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EC397ED">
            <w:pPr>
              <w:spacing w:after="0" w:line="240" w:lineRule="auto"/>
              <w:jc w:val="right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 xml:space="preserve">«О </w:t>
            </w:r>
            <w:r>
              <w:rPr>
                <w:rFonts w:hint="default" w:ascii="Times New Roman" w:hAnsi="Times New Roman" w:eastAsia="Times New Roman" w:cs="Times New Roman"/>
                <w:lang w:val="ru-RU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</w:rPr>
              <w:t>местно</w:t>
            </w:r>
            <w:r>
              <w:rPr>
                <w:rFonts w:ascii="Times New Roman" w:hAnsi="Times New Roman" w:eastAsia="Times New Roman" w:cs="Times New Roman"/>
                <w:lang w:val="ru-RU"/>
              </w:rPr>
              <w:t>м</w:t>
            </w:r>
            <w:r>
              <w:rPr>
                <w:rFonts w:ascii="Times New Roman" w:hAnsi="Times New Roman" w:eastAsia="Times New Roman" w:cs="Times New Roman"/>
              </w:rPr>
              <w:t xml:space="preserve"> бюджет</w:t>
            </w:r>
            <w:r>
              <w:rPr>
                <w:rFonts w:ascii="Times New Roman" w:hAnsi="Times New Roman" w:eastAsia="Times New Roman" w:cs="Times New Roman"/>
                <w:lang w:val="ru-RU"/>
              </w:rPr>
              <w:t>е</w:t>
            </w:r>
            <w:r>
              <w:rPr>
                <w:rFonts w:hint="default" w:ascii="Times New Roman" w:hAnsi="Times New Roman" w:eastAsia="Times New Roman" w:cs="Times New Roman"/>
                <w:lang w:val="ru-RU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</w:rPr>
              <w:t>муниципального</w:t>
            </w:r>
          </w:p>
          <w:p w14:paraId="6D19F1E1">
            <w:pPr>
              <w:spacing w:after="0" w:line="240" w:lineRule="auto"/>
              <w:jc w:val="right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 xml:space="preserve"> образования  сельское поселение</w:t>
            </w:r>
          </w:p>
        </w:tc>
      </w:tr>
      <w:tr w14:paraId="04B012E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</w:trPr>
        <w:tc>
          <w:tcPr>
            <w:tcW w:w="7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8B00DF6">
            <w:pPr>
              <w:spacing w:after="0" w:line="240" w:lineRule="auto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</w:p>
        </w:tc>
        <w:tc>
          <w:tcPr>
            <w:tcW w:w="262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514462B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</w:p>
        </w:tc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5D4DB7A">
            <w:pPr>
              <w:spacing w:after="0" w:line="240" w:lineRule="auto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</w:p>
        </w:tc>
        <w:tc>
          <w:tcPr>
            <w:tcW w:w="382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1F4BAD3">
            <w:pPr>
              <w:spacing w:after="0" w:line="240" w:lineRule="auto"/>
              <w:jc w:val="right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>«Барагхан»  на 2025 год »</w:t>
            </w:r>
          </w:p>
        </w:tc>
      </w:tr>
      <w:tr w14:paraId="0D66AAC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7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1D146F5">
            <w:pPr>
              <w:spacing w:after="0" w:line="240" w:lineRule="auto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</w:p>
        </w:tc>
        <w:tc>
          <w:tcPr>
            <w:tcW w:w="262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49C2390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</w:p>
        </w:tc>
        <w:tc>
          <w:tcPr>
            <w:tcW w:w="680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50CF6D8">
            <w:pPr>
              <w:spacing w:after="0" w:line="240" w:lineRule="auto"/>
              <w:jc w:val="right"/>
              <w:rPr>
                <w:rFonts w:hint="default" w:ascii="Times New Roman" w:hAnsi="Times New Roman" w:eastAsia="Times New Roman" w:cs="Times New Roman"/>
                <w:lang w:val="ru-RU"/>
              </w:rPr>
            </w:pPr>
            <w:r>
              <w:rPr>
                <w:rFonts w:ascii="Times New Roman" w:hAnsi="Times New Roman" w:eastAsia="Times New Roman" w:cs="Times New Roman"/>
              </w:rPr>
              <w:t>от «</w:t>
            </w:r>
            <w:r>
              <w:rPr>
                <w:rFonts w:hint="default" w:ascii="Times New Roman" w:hAnsi="Times New Roman" w:eastAsia="Times New Roman" w:cs="Times New Roman"/>
                <w:lang w:val="ru-RU"/>
              </w:rPr>
              <w:t>28</w:t>
            </w:r>
            <w:r>
              <w:rPr>
                <w:rFonts w:ascii="Times New Roman" w:hAnsi="Times New Roman" w:eastAsia="Times New Roman" w:cs="Times New Roman"/>
              </w:rPr>
              <w:t xml:space="preserve">» </w:t>
            </w:r>
            <w:r>
              <w:rPr>
                <w:rFonts w:ascii="Times New Roman" w:hAnsi="Times New Roman" w:eastAsia="Times New Roman" w:cs="Times New Roman"/>
                <w:lang w:val="ru-RU"/>
              </w:rPr>
              <w:t>декаб</w:t>
            </w:r>
            <w:r>
              <w:rPr>
                <w:rFonts w:ascii="Times New Roman" w:hAnsi="Times New Roman" w:eastAsia="Times New Roman" w:cs="Times New Roman"/>
              </w:rPr>
              <w:t>ря 2024 года №</w:t>
            </w:r>
            <w:r>
              <w:rPr>
                <w:rFonts w:hint="default" w:ascii="Times New Roman" w:hAnsi="Times New Roman" w:eastAsia="Times New Roman" w:cs="Times New Roman"/>
                <w:lang w:val="ru-RU"/>
              </w:rPr>
              <w:t>21-1</w:t>
            </w:r>
          </w:p>
        </w:tc>
      </w:tr>
      <w:tr w14:paraId="0976799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" w:hRule="atLeast"/>
        </w:trPr>
        <w:tc>
          <w:tcPr>
            <w:tcW w:w="7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6B1E311">
            <w:pPr>
              <w:spacing w:after="0" w:line="240" w:lineRule="auto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</w:p>
        </w:tc>
        <w:tc>
          <w:tcPr>
            <w:tcW w:w="262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160D00D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</w:p>
        </w:tc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A1A6A7F">
            <w:pPr>
              <w:spacing w:after="0" w:line="240" w:lineRule="auto"/>
              <w:jc w:val="right"/>
              <w:rPr>
                <w:rFonts w:ascii="Times New Roman" w:hAnsi="Times New Roman" w:eastAsia="Times New Roman" w:cs="Times New Roman"/>
              </w:rPr>
            </w:pPr>
          </w:p>
        </w:tc>
        <w:tc>
          <w:tcPr>
            <w:tcW w:w="382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27479EE">
            <w:pPr>
              <w:spacing w:after="0" w:line="240" w:lineRule="auto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</w:p>
        </w:tc>
      </w:tr>
      <w:tr w14:paraId="75F44AE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</w:trPr>
        <w:tc>
          <w:tcPr>
            <w:tcW w:w="10220" w:type="dxa"/>
            <w:gridSpan w:val="6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123D021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8"/>
                <w:szCs w:val="28"/>
              </w:rPr>
              <w:t>Объем безвозмездных поступлений на 2025 год</w:t>
            </w:r>
          </w:p>
        </w:tc>
      </w:tr>
      <w:tr w14:paraId="277EAF0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</w:trPr>
        <w:tc>
          <w:tcPr>
            <w:tcW w:w="10220" w:type="dxa"/>
            <w:gridSpan w:val="6"/>
            <w:vMerge w:val="continue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7EA02EA">
            <w:pPr>
              <w:spacing w:after="0" w:line="240" w:lineRule="auto"/>
              <w:rPr>
                <w:rFonts w:ascii="Times New Roman" w:hAnsi="Times New Roman" w:eastAsia="Times New Roman" w:cs="Times New Roman"/>
                <w:b/>
                <w:bCs/>
                <w:sz w:val="28"/>
                <w:szCs w:val="28"/>
              </w:rPr>
            </w:pPr>
          </w:p>
        </w:tc>
      </w:tr>
      <w:tr w14:paraId="097B792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</w:trPr>
        <w:tc>
          <w:tcPr>
            <w:tcW w:w="7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20DD8EA">
            <w:pPr>
              <w:spacing w:after="0" w:line="240" w:lineRule="auto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</w:p>
        </w:tc>
        <w:tc>
          <w:tcPr>
            <w:tcW w:w="2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8477162">
            <w:pPr>
              <w:spacing w:after="0" w:line="240" w:lineRule="auto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</w:p>
        </w:tc>
        <w:tc>
          <w:tcPr>
            <w:tcW w:w="552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7D5976A">
            <w:pPr>
              <w:spacing w:after="0" w:line="240" w:lineRule="auto"/>
              <w:rPr>
                <w:rFonts w:ascii="Times New Roman" w:hAnsi="Times New Roman" w:eastAsia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81E9D0B">
            <w:pPr>
              <w:spacing w:after="0" w:line="240" w:lineRule="auto"/>
              <w:jc w:val="right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</w:rPr>
              <w:t>(тыс. рублей)</w:t>
            </w:r>
          </w:p>
        </w:tc>
      </w:tr>
      <w:tr w14:paraId="192E2BAE">
        <w:trPr>
          <w:trHeight w:val="420" w:hRule="atLeast"/>
        </w:trPr>
        <w:tc>
          <w:tcPr>
            <w:tcW w:w="7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0E48671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b/>
                <w:bCs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</w:rPr>
              <w:t>ГРБС</w:t>
            </w:r>
          </w:p>
        </w:tc>
        <w:tc>
          <w:tcPr>
            <w:tcW w:w="248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A0687C0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b/>
                <w:bCs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</w:rPr>
              <w:t>Код</w:t>
            </w:r>
          </w:p>
        </w:tc>
        <w:tc>
          <w:tcPr>
            <w:tcW w:w="5528" w:type="dxa"/>
            <w:gridSpan w:val="3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7929D6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b/>
                <w:bCs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</w:rPr>
              <w:t>Наименование</w:t>
            </w:r>
          </w:p>
        </w:tc>
        <w:tc>
          <w:tcPr>
            <w:tcW w:w="1417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EAD4B4A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b/>
                <w:bCs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</w:rPr>
              <w:t>Сумма</w:t>
            </w:r>
          </w:p>
        </w:tc>
      </w:tr>
      <w:tr w14:paraId="3B55E25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795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B4E64DD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929</w:t>
            </w:r>
          </w:p>
        </w:tc>
        <w:tc>
          <w:tcPr>
            <w:tcW w:w="248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9804409">
            <w:pPr>
              <w:rPr>
                <w:rFonts w:ascii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</w:rPr>
              <w:t>2 00 00000 00 0000 000</w:t>
            </w:r>
          </w:p>
        </w:tc>
        <w:tc>
          <w:tcPr>
            <w:tcW w:w="5528" w:type="dxa"/>
            <w:gridSpan w:val="3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8BEC744">
            <w:pPr>
              <w:rPr>
                <w:rFonts w:ascii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</w:rPr>
              <w:t>БЕЗВОЗМЕЗДНЫЕ ПОСТУПЛЕНИЯ</w:t>
            </w:r>
          </w:p>
        </w:tc>
        <w:tc>
          <w:tcPr>
            <w:tcW w:w="1417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 w14:paraId="09EF45D0">
            <w:pPr>
              <w:jc w:val="center"/>
              <w:rPr>
                <w:rFonts w:hint="default" w:ascii="Times New Roman" w:hAnsi="Times New Roman" w:cs="Times New Roman"/>
                <w:b/>
                <w:bCs/>
                <w:color w:val="000000"/>
                <w:lang w:val="ru-RU"/>
              </w:rPr>
            </w:pPr>
            <w:r>
              <w:rPr>
                <w:rFonts w:hint="default" w:ascii="Times New Roman" w:hAnsi="Times New Roman" w:cs="Times New Roman"/>
                <w:b/>
                <w:bCs/>
                <w:color w:val="000000"/>
                <w:lang w:val="ru-RU"/>
              </w:rPr>
              <w:t>8 488,43</w:t>
            </w:r>
          </w:p>
        </w:tc>
      </w:tr>
      <w:tr w14:paraId="57E4B26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795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8D878F8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929</w:t>
            </w:r>
          </w:p>
        </w:tc>
        <w:tc>
          <w:tcPr>
            <w:tcW w:w="248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3A5B4BC">
            <w:pPr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2 02 00000 00 0000 000</w:t>
            </w:r>
          </w:p>
        </w:tc>
        <w:tc>
          <w:tcPr>
            <w:tcW w:w="5528" w:type="dxa"/>
            <w:gridSpan w:val="3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71366B1">
            <w:pPr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БЕЗВОЗМЕЗДНЫЕ ПОСТУПЛЕНИЯ ОТ ДРУГИХ БЮДЖЕТОВ БЮДЖЕТНОЙ СИСТЕМЫ РОССИЙСКОЙ ФЕДЕРАЦИИ</w:t>
            </w:r>
          </w:p>
        </w:tc>
        <w:tc>
          <w:tcPr>
            <w:tcW w:w="1417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 w14:paraId="5E575856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  <w:r>
              <w:rPr>
                <w:rFonts w:hint="default" w:ascii="Times New Roman" w:hAnsi="Times New Roman" w:cs="Times New Roman"/>
                <w:b/>
                <w:bCs/>
                <w:color w:val="000000"/>
                <w:lang w:val="ru-RU"/>
              </w:rPr>
              <w:t>8 488,43</w:t>
            </w:r>
          </w:p>
        </w:tc>
      </w:tr>
      <w:tr w14:paraId="5A3E06B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5" w:hRule="atLeast"/>
        </w:trPr>
        <w:tc>
          <w:tcPr>
            <w:tcW w:w="795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B9C3CF4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929</w:t>
            </w:r>
          </w:p>
        </w:tc>
        <w:tc>
          <w:tcPr>
            <w:tcW w:w="248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3DB574D">
            <w:pPr>
              <w:rPr>
                <w:rFonts w:ascii="Times New Roman" w:hAnsi="Times New Roman" w:cs="Times New Roman"/>
                <w:b/>
                <w:color w:val="000000"/>
              </w:rPr>
            </w:pPr>
            <w:r>
              <w:rPr>
                <w:rFonts w:ascii="Times New Roman" w:hAnsi="Times New Roman" w:cs="Times New Roman"/>
                <w:b/>
                <w:color w:val="000000"/>
              </w:rPr>
              <w:t>2 02 15000 00 0000 150</w:t>
            </w:r>
          </w:p>
        </w:tc>
        <w:tc>
          <w:tcPr>
            <w:tcW w:w="5528" w:type="dxa"/>
            <w:gridSpan w:val="3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0B0E5CA">
            <w:pPr>
              <w:rPr>
                <w:rFonts w:ascii="Times New Roman" w:hAnsi="Times New Roman" w:cs="Times New Roman"/>
                <w:b/>
                <w:color w:val="000000"/>
              </w:rPr>
            </w:pPr>
            <w:r>
              <w:rPr>
                <w:rFonts w:ascii="Times New Roman" w:hAnsi="Times New Roman" w:cs="Times New Roman"/>
                <w:b/>
                <w:color w:val="000000"/>
              </w:rPr>
              <w:t>ДОТАЦИИ БЮДЖЕТАМ СУБЪЕКТОВ РОССИЙСКОЙ ФЕДЕРАЦИИ И МУНИЦИПАЛЬНЫХ ОБРАЗОВАНИЙ</w:t>
            </w:r>
          </w:p>
        </w:tc>
        <w:tc>
          <w:tcPr>
            <w:tcW w:w="1417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 w14:paraId="1D6C2E6E">
            <w:pPr>
              <w:jc w:val="center"/>
              <w:rPr>
                <w:rFonts w:hint="default" w:ascii="Times New Roman" w:hAnsi="Times New Roman" w:cs="Times New Roman"/>
                <w:b/>
                <w:color w:val="000000"/>
                <w:lang w:val="ru-RU"/>
              </w:rPr>
            </w:pPr>
            <w:r>
              <w:rPr>
                <w:rFonts w:ascii="Times New Roman" w:hAnsi="Times New Roman" w:cs="Times New Roman"/>
                <w:b/>
                <w:color w:val="000000"/>
              </w:rPr>
              <w:t>3,</w:t>
            </w:r>
            <w:r>
              <w:rPr>
                <w:rFonts w:hint="default" w:ascii="Times New Roman" w:hAnsi="Times New Roman" w:cs="Times New Roman"/>
                <w:b/>
                <w:color w:val="000000"/>
                <w:lang w:val="ru-RU"/>
              </w:rPr>
              <w:t>7</w:t>
            </w:r>
          </w:p>
        </w:tc>
      </w:tr>
      <w:tr w14:paraId="086EA33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0" w:hRule="atLeast"/>
        </w:trPr>
        <w:tc>
          <w:tcPr>
            <w:tcW w:w="795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8941D71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929</w:t>
            </w:r>
          </w:p>
        </w:tc>
        <w:tc>
          <w:tcPr>
            <w:tcW w:w="248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53A4561">
            <w:pPr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2 02 15001 10 0000 150</w:t>
            </w:r>
          </w:p>
        </w:tc>
        <w:tc>
          <w:tcPr>
            <w:tcW w:w="5528" w:type="dxa"/>
            <w:gridSpan w:val="3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7845F19">
            <w:pPr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Дотации бюджетам сельских  поселений на выравнивание бюджетной обеспеченности</w:t>
            </w:r>
          </w:p>
        </w:tc>
        <w:tc>
          <w:tcPr>
            <w:tcW w:w="1417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 w14:paraId="1C411927">
            <w:pPr>
              <w:jc w:val="center"/>
              <w:rPr>
                <w:rFonts w:hint="default" w:ascii="Times New Roman" w:hAnsi="Times New Roman" w:cs="Times New Roman"/>
                <w:color w:val="000000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</w:rPr>
              <w:t>3,</w:t>
            </w:r>
            <w:r>
              <w:rPr>
                <w:rFonts w:hint="default" w:ascii="Times New Roman" w:hAnsi="Times New Roman" w:cs="Times New Roman"/>
                <w:color w:val="000000"/>
                <w:lang w:val="ru-RU"/>
              </w:rPr>
              <w:t>7</w:t>
            </w:r>
          </w:p>
        </w:tc>
      </w:tr>
      <w:tr w14:paraId="1C7ABC9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65" w:hRule="atLeast"/>
        </w:trPr>
        <w:tc>
          <w:tcPr>
            <w:tcW w:w="795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7776738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929</w:t>
            </w:r>
          </w:p>
        </w:tc>
        <w:tc>
          <w:tcPr>
            <w:tcW w:w="248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ABF8FB5">
            <w:pPr>
              <w:rPr>
                <w:rFonts w:ascii="Times New Roman" w:hAnsi="Times New Roman" w:cs="Times New Roman"/>
                <w:b/>
                <w:color w:val="000000"/>
              </w:rPr>
            </w:pPr>
            <w:r>
              <w:rPr>
                <w:rFonts w:ascii="Times New Roman" w:hAnsi="Times New Roman" w:cs="Times New Roman"/>
                <w:b/>
                <w:color w:val="000000"/>
              </w:rPr>
              <w:t>2 02 30000 00 0000 150</w:t>
            </w:r>
          </w:p>
        </w:tc>
        <w:tc>
          <w:tcPr>
            <w:tcW w:w="5528" w:type="dxa"/>
            <w:gridSpan w:val="3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1F8EDB9">
            <w:pPr>
              <w:rPr>
                <w:rFonts w:ascii="Times New Roman" w:hAnsi="Times New Roman" w:cs="Times New Roman"/>
                <w:b/>
                <w:color w:val="000000"/>
              </w:rPr>
            </w:pPr>
            <w:r>
              <w:rPr>
                <w:rFonts w:ascii="Times New Roman" w:hAnsi="Times New Roman" w:cs="Times New Roman"/>
                <w:b/>
                <w:color w:val="000000"/>
              </w:rPr>
              <w:t xml:space="preserve">СУБВЕНЦИИ БЮДЖЕТАМ СУБЪЕКТОВ РОССИЙСКОЙ ФЕДЕРАЦИИ И МУНИЦИПАЛЬНЫХ ОБРАЗОВАНИЙ </w:t>
            </w:r>
          </w:p>
        </w:tc>
        <w:tc>
          <w:tcPr>
            <w:tcW w:w="1417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 w14:paraId="45C472F3">
            <w:pPr>
              <w:jc w:val="center"/>
              <w:rPr>
                <w:rFonts w:hint="default" w:ascii="Times New Roman" w:hAnsi="Times New Roman" w:cs="Times New Roman"/>
                <w:b/>
                <w:color w:val="000000"/>
                <w:lang w:val="ru-RU"/>
              </w:rPr>
            </w:pPr>
            <w:r>
              <w:rPr>
                <w:rFonts w:hint="default" w:ascii="Times New Roman" w:hAnsi="Times New Roman" w:cs="Times New Roman"/>
                <w:b/>
                <w:color w:val="000000"/>
                <w:lang w:val="ru-RU"/>
              </w:rPr>
              <w:t>283,3</w:t>
            </w:r>
          </w:p>
        </w:tc>
      </w:tr>
      <w:tr w14:paraId="512BE60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20" w:hRule="atLeast"/>
        </w:trPr>
        <w:tc>
          <w:tcPr>
            <w:tcW w:w="795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BA1649D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929</w:t>
            </w:r>
          </w:p>
        </w:tc>
        <w:tc>
          <w:tcPr>
            <w:tcW w:w="248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99DB59F">
            <w:pPr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2 02 35118 10 0000 150</w:t>
            </w:r>
          </w:p>
        </w:tc>
        <w:tc>
          <w:tcPr>
            <w:tcW w:w="5528" w:type="dxa"/>
            <w:gridSpan w:val="3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24D85C0">
            <w:pPr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Субвенции бюджетам сельских поселений на осуществление первичного воинского учета на территориях,  где отсутствуют военные комиссариаты</w:t>
            </w:r>
          </w:p>
        </w:tc>
        <w:tc>
          <w:tcPr>
            <w:tcW w:w="1417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 w14:paraId="531113A8">
            <w:pPr>
              <w:jc w:val="center"/>
              <w:rPr>
                <w:rFonts w:hint="default" w:ascii="Times New Roman" w:hAnsi="Times New Roman" w:cs="Times New Roman"/>
                <w:color w:val="000000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</w:rPr>
              <w:t>2</w:t>
            </w:r>
            <w:r>
              <w:rPr>
                <w:rFonts w:hint="default" w:ascii="Times New Roman" w:hAnsi="Times New Roman" w:cs="Times New Roman"/>
                <w:color w:val="000000"/>
                <w:lang w:val="ru-RU"/>
              </w:rPr>
              <w:t>83,3</w:t>
            </w:r>
          </w:p>
        </w:tc>
      </w:tr>
      <w:tr w14:paraId="60577F4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5" w:hRule="atLeast"/>
        </w:trPr>
        <w:tc>
          <w:tcPr>
            <w:tcW w:w="795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C238344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929</w:t>
            </w:r>
          </w:p>
        </w:tc>
        <w:tc>
          <w:tcPr>
            <w:tcW w:w="248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96F8572">
            <w:pPr>
              <w:rPr>
                <w:rFonts w:ascii="Times New Roman" w:hAnsi="Times New Roman" w:cs="Times New Roman"/>
                <w:b/>
                <w:color w:val="000000"/>
              </w:rPr>
            </w:pPr>
            <w:r>
              <w:rPr>
                <w:rFonts w:ascii="Times New Roman" w:hAnsi="Times New Roman" w:cs="Times New Roman"/>
                <w:b/>
                <w:color w:val="000000"/>
              </w:rPr>
              <w:t>2 02 40000 00 0000 150</w:t>
            </w:r>
          </w:p>
        </w:tc>
        <w:tc>
          <w:tcPr>
            <w:tcW w:w="5528" w:type="dxa"/>
            <w:gridSpan w:val="3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65F33AA">
            <w:pPr>
              <w:rPr>
                <w:rFonts w:ascii="Times New Roman" w:hAnsi="Times New Roman" w:cs="Times New Roman"/>
                <w:b/>
                <w:color w:val="000000"/>
              </w:rPr>
            </w:pPr>
            <w:r>
              <w:rPr>
                <w:rFonts w:ascii="Times New Roman" w:hAnsi="Times New Roman" w:cs="Times New Roman"/>
                <w:b/>
                <w:color w:val="000000"/>
              </w:rPr>
              <w:t>ИНЫЕ МЕЖБЮДЖЕТНЫЕ ТРАНСФЕРТЫ</w:t>
            </w:r>
          </w:p>
        </w:tc>
        <w:tc>
          <w:tcPr>
            <w:tcW w:w="1417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 w14:paraId="6D4DE502">
            <w:pPr>
              <w:jc w:val="center"/>
              <w:rPr>
                <w:rFonts w:ascii="Times New Roman" w:hAnsi="Times New Roman" w:cs="Times New Roman"/>
                <w:b/>
                <w:color w:val="000000"/>
              </w:rPr>
            </w:pPr>
            <w:r>
              <w:rPr>
                <w:rFonts w:ascii="Times New Roman" w:hAnsi="Times New Roman" w:cs="Times New Roman"/>
                <w:b/>
                <w:color w:val="000000"/>
              </w:rPr>
              <w:t>1</w:t>
            </w:r>
            <w:r>
              <w:rPr>
                <w:rFonts w:hint="default" w:ascii="Times New Roman" w:hAnsi="Times New Roman" w:cs="Times New Roman"/>
                <w:b/>
                <w:color w:val="000000"/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b/>
                <w:color w:val="000000"/>
              </w:rPr>
              <w:t>782,69</w:t>
            </w:r>
          </w:p>
        </w:tc>
      </w:tr>
      <w:tr w14:paraId="1D77E43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00" w:hRule="atLeast"/>
        </w:trPr>
        <w:tc>
          <w:tcPr>
            <w:tcW w:w="795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7BAA2E2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929</w:t>
            </w:r>
          </w:p>
        </w:tc>
        <w:tc>
          <w:tcPr>
            <w:tcW w:w="248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E0774A4">
            <w:pPr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2 02 40014 10 0000 150</w:t>
            </w:r>
          </w:p>
        </w:tc>
        <w:tc>
          <w:tcPr>
            <w:tcW w:w="5528" w:type="dxa"/>
            <w:gridSpan w:val="3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F12AECA">
            <w:pPr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Межбюджетные  трансферты,  передаваемые бюджетам  сельских поселений из  бюджетов  муниципальных  районов на  осуществление части  полномочий   по  решению  вопросов  местного  значения в соответствии с заключенными  соглашениями</w:t>
            </w:r>
          </w:p>
        </w:tc>
        <w:tc>
          <w:tcPr>
            <w:tcW w:w="1417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AC854EB">
            <w:pPr>
              <w:jc w:val="center"/>
              <w:rPr>
                <w:rFonts w:hint="default" w:ascii="Times New Roman" w:hAnsi="Times New Roman" w:cs="Times New Roman"/>
                <w:color w:val="000000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</w:rPr>
              <w:t>1</w:t>
            </w:r>
            <w:r>
              <w:rPr>
                <w:rFonts w:hint="default" w:ascii="Times New Roman" w:hAnsi="Times New Roman" w:cs="Times New Roman"/>
                <w:color w:val="000000"/>
                <w:lang w:val="ru-RU"/>
              </w:rPr>
              <w:t>782,69</w:t>
            </w:r>
          </w:p>
          <w:p w14:paraId="726EBDE5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</w:tr>
      <w:tr w14:paraId="675A6B9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795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B7AECB9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929</w:t>
            </w:r>
          </w:p>
        </w:tc>
        <w:tc>
          <w:tcPr>
            <w:tcW w:w="248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5D82768">
            <w:pPr>
              <w:rPr>
                <w:rFonts w:ascii="Times New Roman" w:hAnsi="Times New Roman" w:cs="Times New Roman"/>
                <w:b/>
                <w:color w:val="000000"/>
              </w:rPr>
            </w:pPr>
            <w:r>
              <w:rPr>
                <w:rFonts w:ascii="Times New Roman" w:hAnsi="Times New Roman" w:cs="Times New Roman"/>
                <w:b/>
                <w:color w:val="000000"/>
              </w:rPr>
              <w:t>2 02 90000 00 0000 150</w:t>
            </w:r>
          </w:p>
        </w:tc>
        <w:tc>
          <w:tcPr>
            <w:tcW w:w="5528" w:type="dxa"/>
            <w:gridSpan w:val="3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06CB571">
            <w:pPr>
              <w:rPr>
                <w:rFonts w:ascii="Times New Roman" w:hAnsi="Times New Roman" w:cs="Times New Roman"/>
                <w:b/>
                <w:color w:val="000000"/>
              </w:rPr>
            </w:pPr>
            <w:r>
              <w:rPr>
                <w:rFonts w:ascii="Times New Roman" w:hAnsi="Times New Roman" w:cs="Times New Roman"/>
                <w:b/>
                <w:color w:val="000000"/>
              </w:rPr>
              <w:t>ПРОЧИЕ БЕЗВОЗМЕЗДНЫЕ ПОСТУПЛЕНИЯ ОТ ДРУГИХ БЮДЖЕТОВ БЮДЖЕТНОЙ СИСТЕМЫ</w:t>
            </w:r>
          </w:p>
        </w:tc>
        <w:tc>
          <w:tcPr>
            <w:tcW w:w="1417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579A923">
            <w:pPr>
              <w:jc w:val="center"/>
              <w:rPr>
                <w:rFonts w:hint="default" w:ascii="Times New Roman" w:hAnsi="Times New Roman" w:cs="Times New Roman"/>
                <w:b/>
                <w:color w:val="000000"/>
                <w:lang w:val="ru-RU"/>
              </w:rPr>
            </w:pPr>
            <w:r>
              <w:rPr>
                <w:rFonts w:ascii="Times New Roman" w:hAnsi="Times New Roman" w:cs="Times New Roman"/>
                <w:b/>
                <w:color w:val="000000"/>
              </w:rPr>
              <w:t>6</w:t>
            </w:r>
            <w:r>
              <w:rPr>
                <w:rFonts w:hint="default" w:ascii="Times New Roman" w:hAnsi="Times New Roman" w:cs="Times New Roman"/>
                <w:b/>
                <w:color w:val="000000"/>
                <w:lang w:val="ru-RU"/>
              </w:rPr>
              <w:t xml:space="preserve"> 418,74</w:t>
            </w:r>
          </w:p>
        </w:tc>
      </w:tr>
      <w:tr w14:paraId="04FBBFE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795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2DDA14D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929</w:t>
            </w:r>
          </w:p>
        </w:tc>
        <w:tc>
          <w:tcPr>
            <w:tcW w:w="248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B81B19B">
            <w:pPr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2 02 90054 10 0000 150</w:t>
            </w:r>
          </w:p>
        </w:tc>
        <w:tc>
          <w:tcPr>
            <w:tcW w:w="5528" w:type="dxa"/>
            <w:gridSpan w:val="3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9876EB6">
            <w:pPr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Прочие  безвозмездные  поступления в  бюджеты  сельских  поселений от  бюджетов   муниципальных  районов</w:t>
            </w:r>
          </w:p>
        </w:tc>
        <w:tc>
          <w:tcPr>
            <w:tcW w:w="1417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BAF0911">
            <w:pPr>
              <w:jc w:val="center"/>
              <w:rPr>
                <w:rFonts w:hint="default" w:ascii="Times New Roman" w:hAnsi="Times New Roman" w:cs="Times New Roman"/>
                <w:color w:val="000000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</w:rPr>
              <w:t>6</w:t>
            </w:r>
            <w:r>
              <w:rPr>
                <w:rFonts w:hint="default" w:ascii="Times New Roman" w:hAnsi="Times New Roman" w:cs="Times New Roman"/>
                <w:color w:val="000000"/>
                <w:lang w:val="ru-RU"/>
              </w:rPr>
              <w:t xml:space="preserve"> 418,74</w:t>
            </w:r>
          </w:p>
        </w:tc>
      </w:tr>
    </w:tbl>
    <w:p w14:paraId="48FE8631">
      <w:pPr>
        <w:spacing w:after="0"/>
        <w:rPr>
          <w:rFonts w:ascii="Times New Roman" w:hAnsi="Times New Roman" w:cs="Times New Roman"/>
        </w:rPr>
      </w:pPr>
    </w:p>
    <w:p w14:paraId="676EEE40">
      <w:pPr>
        <w:spacing w:after="0"/>
        <w:rPr>
          <w:rFonts w:ascii="Times New Roman" w:hAnsi="Times New Roman" w:cs="Times New Roman"/>
        </w:rPr>
      </w:pPr>
    </w:p>
    <w:tbl>
      <w:tblPr>
        <w:tblStyle w:val="12"/>
        <w:tblW w:w="11878" w:type="dxa"/>
        <w:tblInd w:w="93" w:type="dxa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76"/>
        <w:gridCol w:w="5345"/>
        <w:gridCol w:w="886"/>
        <w:gridCol w:w="2552"/>
        <w:gridCol w:w="564"/>
        <w:gridCol w:w="1647"/>
        <w:gridCol w:w="108"/>
      </w:tblGrid>
      <w:tr w14:paraId="0B25277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</w:trPr>
        <w:tc>
          <w:tcPr>
            <w:tcW w:w="7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AA4F2BC">
            <w:pPr>
              <w:spacing w:after="0" w:line="240" w:lineRule="auto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</w:rPr>
              <w:t>-*</w:t>
            </w:r>
          </w:p>
        </w:tc>
        <w:tc>
          <w:tcPr>
            <w:tcW w:w="53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500F647">
            <w:pPr>
              <w:spacing w:after="0" w:line="240" w:lineRule="auto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</w:p>
        </w:tc>
        <w:tc>
          <w:tcPr>
            <w:tcW w:w="400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0F4F5C9">
            <w:pPr>
              <w:spacing w:after="0" w:line="240" w:lineRule="auto"/>
              <w:rPr>
                <w:rFonts w:ascii="Times New Roman" w:hAnsi="Times New Roman" w:eastAsia="Times New Roman" w:cs="Times New Roman"/>
              </w:rPr>
            </w:pPr>
          </w:p>
          <w:p w14:paraId="7085DA63">
            <w:pPr>
              <w:spacing w:after="0" w:line="240" w:lineRule="auto"/>
              <w:jc w:val="right"/>
              <w:rPr>
                <w:rFonts w:ascii="Times New Roman" w:hAnsi="Times New Roman" w:eastAsia="Times New Roman" w:cs="Times New Roman"/>
              </w:rPr>
            </w:pPr>
          </w:p>
          <w:p w14:paraId="5A17F4E9">
            <w:pPr>
              <w:spacing w:after="0" w:line="240" w:lineRule="auto"/>
              <w:jc w:val="right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</w:rPr>
              <w:t>Приложение 6</w:t>
            </w:r>
          </w:p>
        </w:tc>
        <w:tc>
          <w:tcPr>
            <w:tcW w:w="175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41B6CAD">
            <w:pPr>
              <w:spacing w:after="0" w:line="240" w:lineRule="auto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</w:p>
        </w:tc>
      </w:tr>
      <w:tr w14:paraId="3C5B050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</w:trPr>
        <w:tc>
          <w:tcPr>
            <w:tcW w:w="7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B684C1D">
            <w:pPr>
              <w:spacing w:after="0" w:line="240" w:lineRule="auto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</w:p>
        </w:tc>
        <w:tc>
          <w:tcPr>
            <w:tcW w:w="53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B3CB160">
            <w:pPr>
              <w:spacing w:after="0" w:line="240" w:lineRule="auto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</w:p>
        </w:tc>
        <w:tc>
          <w:tcPr>
            <w:tcW w:w="400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26D9C99">
            <w:pPr>
              <w:spacing w:after="0" w:line="240" w:lineRule="auto"/>
              <w:jc w:val="right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>к Решению Совета депутатов</w:t>
            </w:r>
          </w:p>
        </w:tc>
        <w:tc>
          <w:tcPr>
            <w:tcW w:w="175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21D6291">
            <w:pPr>
              <w:spacing w:after="0" w:line="240" w:lineRule="auto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</w:p>
        </w:tc>
      </w:tr>
      <w:tr w14:paraId="1CDE594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</w:trPr>
        <w:tc>
          <w:tcPr>
            <w:tcW w:w="7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ADBD747">
            <w:pPr>
              <w:spacing w:after="0" w:line="240" w:lineRule="auto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</w:p>
        </w:tc>
        <w:tc>
          <w:tcPr>
            <w:tcW w:w="53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EDE7617">
            <w:pPr>
              <w:spacing w:after="0" w:line="240" w:lineRule="auto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</w:p>
        </w:tc>
        <w:tc>
          <w:tcPr>
            <w:tcW w:w="400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7652C25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>МО сельское поселение «Барагхан»</w:t>
            </w:r>
          </w:p>
        </w:tc>
        <w:tc>
          <w:tcPr>
            <w:tcW w:w="175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F5B4E79">
            <w:pPr>
              <w:spacing w:after="0" w:line="240" w:lineRule="auto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</w:p>
        </w:tc>
      </w:tr>
      <w:tr w14:paraId="0B7C179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</w:trPr>
        <w:tc>
          <w:tcPr>
            <w:tcW w:w="7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91443ED">
            <w:pPr>
              <w:spacing w:after="0" w:line="240" w:lineRule="auto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</w:p>
        </w:tc>
        <w:tc>
          <w:tcPr>
            <w:tcW w:w="53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97E9EFC">
            <w:pPr>
              <w:spacing w:after="0" w:line="240" w:lineRule="auto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</w:p>
        </w:tc>
        <w:tc>
          <w:tcPr>
            <w:tcW w:w="400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04CE2A6">
            <w:pPr>
              <w:spacing w:after="0" w:line="240" w:lineRule="auto"/>
              <w:jc w:val="right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>«О  местно</w:t>
            </w:r>
            <w:r>
              <w:rPr>
                <w:rFonts w:ascii="Times New Roman" w:hAnsi="Times New Roman" w:eastAsia="Times New Roman" w:cs="Times New Roman"/>
                <w:lang w:val="ru-RU"/>
              </w:rPr>
              <w:t>м</w:t>
            </w:r>
            <w:r>
              <w:rPr>
                <w:rFonts w:ascii="Times New Roman" w:hAnsi="Times New Roman" w:eastAsia="Times New Roman" w:cs="Times New Roman"/>
              </w:rPr>
              <w:t xml:space="preserve"> бюджет</w:t>
            </w:r>
            <w:r>
              <w:rPr>
                <w:rFonts w:ascii="Times New Roman" w:hAnsi="Times New Roman" w:eastAsia="Times New Roman" w:cs="Times New Roman"/>
                <w:lang w:val="ru-RU"/>
              </w:rPr>
              <w:t>е</w:t>
            </w:r>
            <w:r>
              <w:rPr>
                <w:rFonts w:ascii="Times New Roman" w:hAnsi="Times New Roman" w:eastAsia="Times New Roman" w:cs="Times New Roman"/>
              </w:rPr>
              <w:t xml:space="preserve"> муниципального</w:t>
            </w:r>
          </w:p>
          <w:p w14:paraId="7E5E9B58">
            <w:pPr>
              <w:spacing w:after="0" w:line="240" w:lineRule="auto"/>
              <w:jc w:val="right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 xml:space="preserve"> образования  сельское поселение</w:t>
            </w:r>
          </w:p>
        </w:tc>
        <w:tc>
          <w:tcPr>
            <w:tcW w:w="175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E7A78E1">
            <w:pPr>
              <w:spacing w:after="0" w:line="240" w:lineRule="auto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</w:p>
        </w:tc>
      </w:tr>
      <w:tr w14:paraId="2490697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</w:trPr>
        <w:tc>
          <w:tcPr>
            <w:tcW w:w="7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2A2037A">
            <w:pPr>
              <w:spacing w:after="0" w:line="240" w:lineRule="auto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</w:p>
        </w:tc>
        <w:tc>
          <w:tcPr>
            <w:tcW w:w="53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C6C3052">
            <w:pPr>
              <w:spacing w:after="0" w:line="240" w:lineRule="auto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</w:p>
        </w:tc>
        <w:tc>
          <w:tcPr>
            <w:tcW w:w="400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D867AD4">
            <w:pPr>
              <w:spacing w:after="0" w:line="240" w:lineRule="auto"/>
              <w:jc w:val="right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>«Барагхан»  на 2025 год »</w:t>
            </w:r>
          </w:p>
        </w:tc>
        <w:tc>
          <w:tcPr>
            <w:tcW w:w="175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B22E3F8">
            <w:pPr>
              <w:spacing w:after="0" w:line="240" w:lineRule="auto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</w:p>
        </w:tc>
      </w:tr>
      <w:tr w14:paraId="29C4633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</w:trPr>
        <w:tc>
          <w:tcPr>
            <w:tcW w:w="7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32B32A1">
            <w:pPr>
              <w:spacing w:after="0" w:line="240" w:lineRule="auto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</w:p>
        </w:tc>
        <w:tc>
          <w:tcPr>
            <w:tcW w:w="53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B422501">
            <w:pPr>
              <w:spacing w:after="0" w:line="240" w:lineRule="auto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</w:p>
        </w:tc>
        <w:tc>
          <w:tcPr>
            <w:tcW w:w="400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3925B05">
            <w:pPr>
              <w:spacing w:after="0" w:line="240" w:lineRule="auto"/>
              <w:jc w:val="right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>от «</w:t>
            </w:r>
            <w:r>
              <w:rPr>
                <w:rFonts w:hint="default" w:ascii="Times New Roman" w:hAnsi="Times New Roman" w:eastAsia="Times New Roman" w:cs="Times New Roman"/>
                <w:lang w:val="ru-RU"/>
              </w:rPr>
              <w:t>28</w:t>
            </w:r>
            <w:r>
              <w:rPr>
                <w:rFonts w:ascii="Times New Roman" w:hAnsi="Times New Roman" w:eastAsia="Times New Roman" w:cs="Times New Roman"/>
              </w:rPr>
              <w:t xml:space="preserve">» </w:t>
            </w:r>
            <w:r>
              <w:rPr>
                <w:rFonts w:ascii="Times New Roman" w:hAnsi="Times New Roman" w:eastAsia="Times New Roman" w:cs="Times New Roman"/>
                <w:lang w:val="ru-RU"/>
              </w:rPr>
              <w:t>дека</w:t>
            </w:r>
            <w:r>
              <w:rPr>
                <w:rFonts w:ascii="Times New Roman" w:hAnsi="Times New Roman" w:eastAsia="Times New Roman" w:cs="Times New Roman"/>
              </w:rPr>
              <w:t>бря 2024 года №</w:t>
            </w:r>
            <w:r>
              <w:rPr>
                <w:rFonts w:hint="default" w:ascii="Times New Roman" w:hAnsi="Times New Roman" w:eastAsia="Times New Roman" w:cs="Times New Roman"/>
                <w:lang w:val="ru-RU"/>
              </w:rPr>
              <w:t>21-1</w:t>
            </w:r>
            <w:r>
              <w:rPr>
                <w:rFonts w:ascii="Times New Roman" w:hAnsi="Times New Roman" w:eastAsia="Times New Roman" w:cs="Times New Roman"/>
                <w:lang w:val="en-US"/>
              </w:rPr>
              <w:t xml:space="preserve"> </w:t>
            </w:r>
          </w:p>
        </w:tc>
        <w:tc>
          <w:tcPr>
            <w:tcW w:w="175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50BACFD8">
            <w:pPr>
              <w:spacing w:after="0"/>
            </w:pPr>
          </w:p>
        </w:tc>
      </w:tr>
      <w:tr w14:paraId="28D5812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08" w:type="dxa"/>
          <w:trHeight w:val="255" w:hRule="atLeast"/>
        </w:trPr>
        <w:tc>
          <w:tcPr>
            <w:tcW w:w="7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E1F1556">
            <w:pPr>
              <w:spacing w:after="0" w:line="240" w:lineRule="auto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</w:p>
        </w:tc>
        <w:tc>
          <w:tcPr>
            <w:tcW w:w="623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98274B6">
            <w:pPr>
              <w:spacing w:after="0" w:line="240" w:lineRule="auto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</w:p>
        </w:tc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CC43651">
            <w:pPr>
              <w:spacing w:after="0" w:line="240" w:lineRule="auto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</w:p>
        </w:tc>
        <w:tc>
          <w:tcPr>
            <w:tcW w:w="221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E64B736">
            <w:pPr>
              <w:spacing w:after="0" w:line="240" w:lineRule="auto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</w:p>
        </w:tc>
      </w:tr>
      <w:tr w14:paraId="3F096F4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08" w:type="dxa"/>
          <w:trHeight w:val="132" w:hRule="atLeast"/>
        </w:trPr>
        <w:tc>
          <w:tcPr>
            <w:tcW w:w="7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1C7F28F">
            <w:pPr>
              <w:spacing w:after="0" w:line="240" w:lineRule="auto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</w:p>
        </w:tc>
        <w:tc>
          <w:tcPr>
            <w:tcW w:w="878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EB11F6F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</w:p>
        </w:tc>
        <w:tc>
          <w:tcPr>
            <w:tcW w:w="221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C0FA3BD">
            <w:pPr>
              <w:spacing w:after="0" w:line="240" w:lineRule="auto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</w:p>
        </w:tc>
      </w:tr>
      <w:tr w14:paraId="6F655CE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08" w:type="dxa"/>
          <w:trHeight w:val="255" w:hRule="atLeast"/>
        </w:trPr>
        <w:tc>
          <w:tcPr>
            <w:tcW w:w="7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7FE42DE">
            <w:pPr>
              <w:spacing w:after="0" w:line="240" w:lineRule="auto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</w:p>
        </w:tc>
        <w:tc>
          <w:tcPr>
            <w:tcW w:w="10994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20581D36">
            <w:pPr>
              <w:spacing w:after="0" w:line="240" w:lineRule="auto"/>
              <w:rPr>
                <w:rFonts w:ascii="Times New Roman" w:hAnsi="Times New Roman" w:eastAsia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8"/>
                <w:szCs w:val="28"/>
              </w:rPr>
              <w:t xml:space="preserve">Распределение бюджетных ассигнований по разделам и подразделам </w:t>
            </w:r>
          </w:p>
        </w:tc>
      </w:tr>
      <w:tr w14:paraId="21CF97F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08" w:type="dxa"/>
          <w:trHeight w:val="255" w:hRule="atLeast"/>
        </w:trPr>
        <w:tc>
          <w:tcPr>
            <w:tcW w:w="7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EAB1F22">
            <w:pPr>
              <w:spacing w:after="0" w:line="240" w:lineRule="auto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</w:p>
        </w:tc>
        <w:tc>
          <w:tcPr>
            <w:tcW w:w="10994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25D61AD1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8"/>
                <w:szCs w:val="28"/>
              </w:rPr>
              <w:t>классификации расходов бюджетов</w:t>
            </w:r>
          </w:p>
        </w:tc>
      </w:tr>
      <w:tr w14:paraId="5AE2D3C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08" w:type="dxa"/>
          <w:trHeight w:val="255" w:hRule="atLeast"/>
        </w:trPr>
        <w:tc>
          <w:tcPr>
            <w:tcW w:w="7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406E3D6">
            <w:pPr>
              <w:spacing w:after="0" w:line="240" w:lineRule="auto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</w:p>
        </w:tc>
        <w:tc>
          <w:tcPr>
            <w:tcW w:w="623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075F4630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6D1450D0">
            <w:pPr>
              <w:spacing w:after="0" w:line="240" w:lineRule="auto"/>
              <w:jc w:val="right"/>
              <w:rPr>
                <w:rFonts w:ascii="Times New Roman" w:hAnsi="Times New Roman" w:eastAsia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0"/>
                <w:szCs w:val="20"/>
              </w:rPr>
              <w:t>в тыс. руб.</w:t>
            </w:r>
          </w:p>
        </w:tc>
        <w:tc>
          <w:tcPr>
            <w:tcW w:w="221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3F6D304D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b/>
                <w:bCs/>
                <w:sz w:val="20"/>
                <w:szCs w:val="20"/>
              </w:rPr>
            </w:pPr>
          </w:p>
        </w:tc>
      </w:tr>
      <w:tr w14:paraId="5C46CC9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08" w:type="dxa"/>
          <w:trHeight w:val="255" w:hRule="atLeast"/>
        </w:trPr>
        <w:tc>
          <w:tcPr>
            <w:tcW w:w="7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AE4A43C">
            <w:pPr>
              <w:spacing w:after="0" w:line="240" w:lineRule="auto"/>
              <w:rPr>
                <w:rFonts w:ascii="Times New Roman" w:hAnsi="Times New Roman" w:eastAsia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8"/>
                <w:szCs w:val="28"/>
              </w:rPr>
              <w:t>Код</w:t>
            </w:r>
          </w:p>
        </w:tc>
        <w:tc>
          <w:tcPr>
            <w:tcW w:w="6231" w:type="dxa"/>
            <w:gridSpan w:val="2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07D6B30">
            <w:pPr>
              <w:spacing w:after="0" w:line="240" w:lineRule="auto"/>
              <w:rPr>
                <w:rFonts w:ascii="Times New Roman" w:hAnsi="Times New Roman" w:eastAsia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8"/>
                <w:szCs w:val="28"/>
              </w:rPr>
              <w:t>Наименование</w:t>
            </w:r>
          </w:p>
        </w:tc>
        <w:tc>
          <w:tcPr>
            <w:tcW w:w="2552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685DEAA">
            <w:pPr>
              <w:spacing w:after="0" w:line="240" w:lineRule="auto"/>
              <w:rPr>
                <w:rFonts w:ascii="Times New Roman" w:hAnsi="Times New Roman" w:eastAsia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8"/>
                <w:szCs w:val="28"/>
              </w:rPr>
              <w:t>Сумма</w:t>
            </w:r>
          </w:p>
        </w:tc>
        <w:tc>
          <w:tcPr>
            <w:tcW w:w="221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8BBEB82">
            <w:pPr>
              <w:spacing w:after="0" w:line="240" w:lineRule="auto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</w:p>
        </w:tc>
      </w:tr>
      <w:tr w14:paraId="737C49E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08" w:type="dxa"/>
          <w:trHeight w:val="255" w:hRule="atLeast"/>
        </w:trPr>
        <w:tc>
          <w:tcPr>
            <w:tcW w:w="776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322B7B6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8"/>
                <w:szCs w:val="28"/>
              </w:rPr>
              <w:t>0100</w:t>
            </w:r>
          </w:p>
        </w:tc>
        <w:tc>
          <w:tcPr>
            <w:tcW w:w="6231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5EE7D37">
            <w:pPr>
              <w:spacing w:after="0" w:line="240" w:lineRule="auto"/>
              <w:rPr>
                <w:rFonts w:ascii="Times New Roman" w:hAnsi="Times New Roman" w:eastAsia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b/>
                <w:sz w:val="28"/>
                <w:szCs w:val="28"/>
              </w:rPr>
              <w:t>ОБЩЕГОСУДАРСТВЕННЫЕ ВОПРОСЫ</w:t>
            </w:r>
          </w:p>
        </w:tc>
        <w:tc>
          <w:tcPr>
            <w:tcW w:w="2552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9464E05">
            <w:pPr>
              <w:spacing w:after="0" w:line="240" w:lineRule="auto"/>
              <w:jc w:val="right"/>
              <w:rPr>
                <w:rFonts w:hint="default" w:ascii="Times New Roman" w:hAnsi="Times New Roman" w:eastAsia="Times New Roman" w:cs="Times New Roman"/>
                <w:b/>
                <w:sz w:val="28"/>
                <w:szCs w:val="28"/>
                <w:lang w:val="ru-RU"/>
              </w:rPr>
            </w:pPr>
            <w:r>
              <w:rPr>
                <w:rFonts w:hint="default" w:ascii="Times New Roman" w:hAnsi="Times New Roman" w:eastAsia="Times New Roman" w:cs="Times New Roman"/>
                <w:b/>
                <w:sz w:val="28"/>
                <w:szCs w:val="28"/>
                <w:lang w:val="ru-RU"/>
              </w:rPr>
              <w:t>3752,894</w:t>
            </w:r>
          </w:p>
        </w:tc>
        <w:tc>
          <w:tcPr>
            <w:tcW w:w="221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92BE1A6">
            <w:pPr>
              <w:spacing w:after="0" w:line="240" w:lineRule="auto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</w:p>
        </w:tc>
      </w:tr>
      <w:tr w14:paraId="4800AB7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08" w:type="dxa"/>
          <w:trHeight w:val="510" w:hRule="atLeast"/>
        </w:trPr>
        <w:tc>
          <w:tcPr>
            <w:tcW w:w="776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22B663B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>0102</w:t>
            </w:r>
          </w:p>
        </w:tc>
        <w:tc>
          <w:tcPr>
            <w:tcW w:w="6231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55FD941D">
            <w:pPr>
              <w:spacing w:after="0" w:line="240" w:lineRule="auto"/>
              <w:rPr>
                <w:rFonts w:ascii="Times New Roman" w:hAnsi="Times New Roman" w:eastAsia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2552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C27FC98">
            <w:pPr>
              <w:spacing w:after="0" w:line="240" w:lineRule="auto"/>
              <w:jc w:val="right"/>
              <w:rPr>
                <w:rFonts w:hint="default" w:ascii="Times New Roman" w:hAnsi="Times New Roman" w:eastAsia="Times New Roman" w:cs="Times New Roman"/>
                <w:sz w:val="28"/>
                <w:szCs w:val="28"/>
                <w:lang w:val="ru-RU"/>
              </w:rPr>
            </w:pPr>
            <w:r>
              <w:rPr>
                <w:rFonts w:hint="default" w:ascii="Times New Roman" w:hAnsi="Times New Roman" w:eastAsia="Times New Roman" w:cs="Times New Roman"/>
                <w:sz w:val="28"/>
                <w:szCs w:val="28"/>
                <w:lang w:val="ru-RU"/>
              </w:rPr>
              <w:t>911,4</w:t>
            </w:r>
          </w:p>
        </w:tc>
        <w:tc>
          <w:tcPr>
            <w:tcW w:w="221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5123ED1">
            <w:pPr>
              <w:spacing w:after="0" w:line="240" w:lineRule="auto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</w:p>
        </w:tc>
      </w:tr>
      <w:tr w14:paraId="5E36835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08" w:type="dxa"/>
          <w:trHeight w:val="765" w:hRule="atLeast"/>
        </w:trPr>
        <w:tc>
          <w:tcPr>
            <w:tcW w:w="776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CBF08BD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>0104</w:t>
            </w:r>
          </w:p>
        </w:tc>
        <w:tc>
          <w:tcPr>
            <w:tcW w:w="6231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27BF14F3">
            <w:pPr>
              <w:spacing w:after="0" w:line="240" w:lineRule="auto"/>
              <w:rPr>
                <w:rFonts w:ascii="Times New Roman" w:hAnsi="Times New Roman" w:eastAsia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2552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8938365">
            <w:pPr>
              <w:spacing w:after="0" w:line="240" w:lineRule="auto"/>
              <w:jc w:val="right"/>
              <w:rPr>
                <w:rFonts w:hint="default" w:ascii="Times New Roman" w:hAnsi="Times New Roman" w:eastAsia="Times New Roman" w:cs="Times New Roman"/>
                <w:sz w:val="28"/>
                <w:szCs w:val="28"/>
                <w:lang w:val="ru-RU"/>
              </w:rPr>
            </w:pPr>
            <w:r>
              <w:rPr>
                <w:rFonts w:hint="default" w:ascii="Times New Roman" w:hAnsi="Times New Roman" w:eastAsia="Times New Roman" w:cs="Times New Roman"/>
                <w:sz w:val="28"/>
                <w:szCs w:val="28"/>
                <w:lang w:val="ru-RU"/>
              </w:rPr>
              <w:t>1963,564</w:t>
            </w:r>
          </w:p>
        </w:tc>
        <w:tc>
          <w:tcPr>
            <w:tcW w:w="221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E24A0B7">
            <w:pPr>
              <w:spacing w:after="0" w:line="240" w:lineRule="auto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</w:p>
        </w:tc>
      </w:tr>
      <w:tr w14:paraId="42FE8E3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08" w:type="dxa"/>
          <w:trHeight w:val="300" w:hRule="atLeast"/>
        </w:trPr>
        <w:tc>
          <w:tcPr>
            <w:tcW w:w="776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C58978F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>0111</w:t>
            </w:r>
          </w:p>
        </w:tc>
        <w:tc>
          <w:tcPr>
            <w:tcW w:w="6231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1DBB40B0">
            <w:pPr>
              <w:spacing w:after="0" w:line="240" w:lineRule="auto"/>
              <w:rPr>
                <w:rFonts w:ascii="Times New Roman" w:hAnsi="Times New Roman" w:eastAsia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>Резервные фонды</w:t>
            </w:r>
          </w:p>
        </w:tc>
        <w:tc>
          <w:tcPr>
            <w:tcW w:w="2552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3AD5D9B">
            <w:pPr>
              <w:spacing w:after="0" w:line="240" w:lineRule="auto"/>
              <w:jc w:val="right"/>
              <w:rPr>
                <w:rFonts w:ascii="Times New Roman" w:hAnsi="Times New Roman" w:eastAsia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>10,00</w:t>
            </w:r>
          </w:p>
        </w:tc>
        <w:tc>
          <w:tcPr>
            <w:tcW w:w="221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CECC998">
            <w:pPr>
              <w:spacing w:after="0" w:line="240" w:lineRule="auto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</w:p>
        </w:tc>
      </w:tr>
      <w:tr w14:paraId="233998A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08" w:type="dxa"/>
          <w:trHeight w:val="300" w:hRule="atLeast"/>
        </w:trPr>
        <w:tc>
          <w:tcPr>
            <w:tcW w:w="776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AA3483F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>0113</w:t>
            </w:r>
          </w:p>
        </w:tc>
        <w:tc>
          <w:tcPr>
            <w:tcW w:w="6231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2517786C">
            <w:pPr>
              <w:spacing w:after="0" w:line="240" w:lineRule="auto"/>
              <w:rPr>
                <w:rFonts w:ascii="Times New Roman" w:hAnsi="Times New Roman" w:eastAsia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>Другие  общегосударственные  вопросы</w:t>
            </w:r>
          </w:p>
        </w:tc>
        <w:tc>
          <w:tcPr>
            <w:tcW w:w="2552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073916B">
            <w:pPr>
              <w:spacing w:after="0" w:line="240" w:lineRule="auto"/>
              <w:jc w:val="right"/>
              <w:rPr>
                <w:rFonts w:hint="default" w:ascii="Times New Roman" w:hAnsi="Times New Roman" w:eastAsia="Times New Roman" w:cs="Times New Roman"/>
                <w:sz w:val="28"/>
                <w:szCs w:val="28"/>
                <w:lang w:val="ru-RU"/>
              </w:rPr>
            </w:pPr>
            <w:r>
              <w:rPr>
                <w:rFonts w:hint="default" w:ascii="Times New Roman" w:hAnsi="Times New Roman" w:eastAsia="Times New Roman" w:cs="Times New Roman"/>
                <w:sz w:val="28"/>
                <w:szCs w:val="28"/>
                <w:lang w:val="ru-RU"/>
              </w:rPr>
              <w:t>867,93</w:t>
            </w:r>
          </w:p>
        </w:tc>
        <w:tc>
          <w:tcPr>
            <w:tcW w:w="221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C9E629B">
            <w:pPr>
              <w:spacing w:after="0" w:line="240" w:lineRule="auto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</w:p>
        </w:tc>
      </w:tr>
      <w:tr w14:paraId="0B61E7D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08" w:type="dxa"/>
          <w:trHeight w:val="380" w:hRule="atLeast"/>
        </w:trPr>
        <w:tc>
          <w:tcPr>
            <w:tcW w:w="776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3A1BE9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8"/>
                <w:szCs w:val="28"/>
              </w:rPr>
              <w:t>0200</w:t>
            </w:r>
          </w:p>
        </w:tc>
        <w:tc>
          <w:tcPr>
            <w:tcW w:w="6231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1F19A017">
            <w:pPr>
              <w:spacing w:after="0" w:line="240" w:lineRule="auto"/>
              <w:rPr>
                <w:rFonts w:ascii="Times New Roman" w:hAnsi="Times New Roman" w:eastAsia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b/>
                <w:sz w:val="28"/>
                <w:szCs w:val="28"/>
              </w:rPr>
              <w:t>НАЦИОНАЛЬНАЯ ОБОРОНА</w:t>
            </w:r>
          </w:p>
        </w:tc>
        <w:tc>
          <w:tcPr>
            <w:tcW w:w="2552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51F684D">
            <w:pPr>
              <w:spacing w:after="0" w:line="240" w:lineRule="auto"/>
              <w:jc w:val="right"/>
              <w:rPr>
                <w:rFonts w:hint="default" w:ascii="Times New Roman" w:hAnsi="Times New Roman" w:eastAsia="Times New Roman" w:cs="Times New Roman"/>
                <w:b/>
                <w:sz w:val="28"/>
                <w:szCs w:val="28"/>
                <w:lang w:val="ru-RU"/>
              </w:rPr>
            </w:pPr>
            <w:r>
              <w:rPr>
                <w:rFonts w:hint="default" w:ascii="Times New Roman" w:hAnsi="Times New Roman" w:eastAsia="Times New Roman" w:cs="Times New Roman"/>
                <w:b/>
                <w:sz w:val="28"/>
                <w:szCs w:val="28"/>
                <w:lang w:val="ru-RU"/>
              </w:rPr>
              <w:t>283,3</w:t>
            </w:r>
          </w:p>
        </w:tc>
        <w:tc>
          <w:tcPr>
            <w:tcW w:w="221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0F11290">
            <w:pPr>
              <w:spacing w:after="0" w:line="240" w:lineRule="auto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</w:p>
        </w:tc>
      </w:tr>
      <w:tr w14:paraId="43B85B8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08" w:type="dxa"/>
          <w:trHeight w:val="300" w:hRule="atLeast"/>
        </w:trPr>
        <w:tc>
          <w:tcPr>
            <w:tcW w:w="776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6071E08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>0203</w:t>
            </w:r>
          </w:p>
        </w:tc>
        <w:tc>
          <w:tcPr>
            <w:tcW w:w="6231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1A180255">
            <w:pPr>
              <w:spacing w:after="0" w:line="240" w:lineRule="auto"/>
              <w:rPr>
                <w:rFonts w:ascii="Times New Roman" w:hAnsi="Times New Roman" w:eastAsia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>Мобилизационная и вневойсковая подготовка</w:t>
            </w:r>
          </w:p>
        </w:tc>
        <w:tc>
          <w:tcPr>
            <w:tcW w:w="2552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61E4029">
            <w:pPr>
              <w:spacing w:after="0" w:line="240" w:lineRule="auto"/>
              <w:jc w:val="right"/>
              <w:rPr>
                <w:rFonts w:hint="default" w:ascii="Times New Roman" w:hAnsi="Times New Roman" w:eastAsia="Times New Roman" w:cs="Times New Roman"/>
                <w:sz w:val="28"/>
                <w:szCs w:val="28"/>
                <w:lang w:val="ru-RU"/>
              </w:rPr>
            </w:pPr>
            <w:r>
              <w:rPr>
                <w:rFonts w:hint="default" w:ascii="Times New Roman" w:hAnsi="Times New Roman" w:eastAsia="Times New Roman" w:cs="Times New Roman"/>
                <w:sz w:val="28"/>
                <w:szCs w:val="28"/>
                <w:lang w:val="ru-RU"/>
              </w:rPr>
              <w:t>283,3</w:t>
            </w:r>
          </w:p>
        </w:tc>
        <w:tc>
          <w:tcPr>
            <w:tcW w:w="221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1903118">
            <w:pPr>
              <w:spacing w:after="0" w:line="240" w:lineRule="auto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</w:p>
        </w:tc>
      </w:tr>
      <w:tr w14:paraId="5CD02C7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08" w:type="dxa"/>
          <w:trHeight w:val="300" w:hRule="atLeast"/>
        </w:trPr>
        <w:tc>
          <w:tcPr>
            <w:tcW w:w="776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29B5263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>0400</w:t>
            </w:r>
          </w:p>
        </w:tc>
        <w:tc>
          <w:tcPr>
            <w:tcW w:w="6231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6BB4505E">
            <w:pPr>
              <w:spacing w:after="0" w:line="240" w:lineRule="auto"/>
              <w:rPr>
                <w:rFonts w:ascii="Times New Roman" w:hAnsi="Times New Roman" w:eastAsia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b/>
                <w:sz w:val="28"/>
                <w:szCs w:val="28"/>
              </w:rPr>
              <w:t>НАЦИОНАЛЬНАЯ ЭКОНОМИКА</w:t>
            </w:r>
          </w:p>
        </w:tc>
        <w:tc>
          <w:tcPr>
            <w:tcW w:w="2552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F7C0D05">
            <w:pPr>
              <w:spacing w:after="0" w:line="240" w:lineRule="auto"/>
              <w:jc w:val="right"/>
              <w:rPr>
                <w:rFonts w:ascii="Times New Roman" w:hAnsi="Times New Roman" w:eastAsia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b/>
                <w:sz w:val="28"/>
                <w:szCs w:val="28"/>
              </w:rPr>
              <w:t>1757,69</w:t>
            </w:r>
          </w:p>
        </w:tc>
        <w:tc>
          <w:tcPr>
            <w:tcW w:w="221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50C8827">
            <w:pPr>
              <w:spacing w:after="0" w:line="240" w:lineRule="auto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</w:p>
        </w:tc>
      </w:tr>
      <w:tr w14:paraId="5EBDCBE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08" w:type="dxa"/>
          <w:trHeight w:val="300" w:hRule="atLeast"/>
        </w:trPr>
        <w:tc>
          <w:tcPr>
            <w:tcW w:w="776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945B096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>0409</w:t>
            </w:r>
          </w:p>
        </w:tc>
        <w:tc>
          <w:tcPr>
            <w:tcW w:w="6231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4194338C">
            <w:pPr>
              <w:spacing w:after="0" w:line="240" w:lineRule="auto"/>
              <w:rPr>
                <w:rFonts w:ascii="Times New Roman" w:hAnsi="Times New Roman" w:eastAsia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>Дорожное хозяйство (дорожные фонды)</w:t>
            </w:r>
          </w:p>
        </w:tc>
        <w:tc>
          <w:tcPr>
            <w:tcW w:w="2552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D8A5F84">
            <w:pPr>
              <w:spacing w:after="0" w:line="240" w:lineRule="auto"/>
              <w:jc w:val="right"/>
              <w:rPr>
                <w:rFonts w:ascii="Times New Roman" w:hAnsi="Times New Roman" w:eastAsia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>1757,69</w:t>
            </w:r>
          </w:p>
        </w:tc>
        <w:tc>
          <w:tcPr>
            <w:tcW w:w="221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07F4D1A">
            <w:pPr>
              <w:spacing w:after="0" w:line="240" w:lineRule="auto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</w:p>
        </w:tc>
      </w:tr>
      <w:tr w14:paraId="503C7D7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08" w:type="dxa"/>
          <w:trHeight w:val="285" w:hRule="atLeast"/>
        </w:trPr>
        <w:tc>
          <w:tcPr>
            <w:tcW w:w="776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244B862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8"/>
                <w:szCs w:val="28"/>
              </w:rPr>
              <w:t>0500</w:t>
            </w:r>
          </w:p>
        </w:tc>
        <w:tc>
          <w:tcPr>
            <w:tcW w:w="6231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1162626B">
            <w:pPr>
              <w:spacing w:after="0" w:line="240" w:lineRule="auto"/>
              <w:rPr>
                <w:rFonts w:ascii="Times New Roman" w:hAnsi="Times New Roman" w:eastAsia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b/>
                <w:sz w:val="28"/>
                <w:szCs w:val="28"/>
              </w:rPr>
              <w:t>ЖИЛИЩНО-КОММУНАЛЬНОЕ ХОЗЯЙСТВО</w:t>
            </w:r>
          </w:p>
        </w:tc>
        <w:tc>
          <w:tcPr>
            <w:tcW w:w="2552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6665C0C">
            <w:pPr>
              <w:spacing w:after="0" w:line="240" w:lineRule="auto"/>
              <w:jc w:val="right"/>
              <w:rPr>
                <w:rFonts w:hint="default" w:ascii="Times New Roman" w:hAnsi="Times New Roman" w:eastAsia="Times New Roman" w:cs="Times New Roman"/>
                <w:b/>
                <w:sz w:val="28"/>
                <w:szCs w:val="28"/>
                <w:lang w:val="ru-RU"/>
              </w:rPr>
            </w:pPr>
            <w:r>
              <w:rPr>
                <w:rFonts w:hint="default" w:ascii="Times New Roman" w:hAnsi="Times New Roman" w:eastAsia="Times New Roman" w:cs="Times New Roman"/>
                <w:b/>
                <w:sz w:val="28"/>
                <w:szCs w:val="28"/>
                <w:lang w:val="ru-RU"/>
              </w:rPr>
              <w:t>249,575</w:t>
            </w:r>
          </w:p>
        </w:tc>
        <w:tc>
          <w:tcPr>
            <w:tcW w:w="221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D25AD08">
            <w:pPr>
              <w:spacing w:after="0" w:line="240" w:lineRule="auto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</w:p>
          <w:p w14:paraId="796BC97E">
            <w:pPr>
              <w:spacing w:after="0" w:line="240" w:lineRule="auto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</w:p>
          <w:p w14:paraId="1FE5DC2D">
            <w:pPr>
              <w:spacing w:after="0" w:line="240" w:lineRule="auto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</w:p>
        </w:tc>
      </w:tr>
      <w:tr w14:paraId="40AC500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08" w:type="dxa"/>
          <w:trHeight w:val="285" w:hRule="atLeast"/>
        </w:trPr>
        <w:tc>
          <w:tcPr>
            <w:tcW w:w="776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E7DB362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bCs/>
                <w:sz w:val="28"/>
                <w:szCs w:val="28"/>
              </w:rPr>
              <w:t>0501</w:t>
            </w:r>
          </w:p>
        </w:tc>
        <w:tc>
          <w:tcPr>
            <w:tcW w:w="6231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075764E9">
            <w:pPr>
              <w:spacing w:after="0" w:line="240" w:lineRule="auto"/>
              <w:rPr>
                <w:rFonts w:ascii="Times New Roman" w:hAnsi="Times New Roman" w:eastAsia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>Благоустройство</w:t>
            </w:r>
          </w:p>
        </w:tc>
        <w:tc>
          <w:tcPr>
            <w:tcW w:w="2552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EC6FBDD">
            <w:pPr>
              <w:spacing w:after="0" w:line="240" w:lineRule="auto"/>
              <w:jc w:val="right"/>
              <w:rPr>
                <w:rFonts w:ascii="Times New Roman" w:hAnsi="Times New Roman" w:eastAsia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>1,0</w:t>
            </w:r>
          </w:p>
        </w:tc>
        <w:tc>
          <w:tcPr>
            <w:tcW w:w="221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2B9101E">
            <w:pPr>
              <w:spacing w:after="0" w:line="240" w:lineRule="auto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</w:p>
        </w:tc>
      </w:tr>
      <w:tr w14:paraId="2B220FD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08" w:type="dxa"/>
          <w:trHeight w:val="166" w:hRule="atLeast"/>
        </w:trPr>
        <w:tc>
          <w:tcPr>
            <w:tcW w:w="776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BA542C0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>0503</w:t>
            </w:r>
          </w:p>
        </w:tc>
        <w:tc>
          <w:tcPr>
            <w:tcW w:w="6231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4DFE8C67">
            <w:pPr>
              <w:spacing w:after="0" w:line="240" w:lineRule="auto"/>
              <w:rPr>
                <w:rFonts w:ascii="Times New Roman" w:hAnsi="Times New Roman" w:eastAsia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>Благоустройство</w:t>
            </w:r>
          </w:p>
        </w:tc>
        <w:tc>
          <w:tcPr>
            <w:tcW w:w="2552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95D1E4A">
            <w:pPr>
              <w:spacing w:after="0" w:line="240" w:lineRule="auto"/>
              <w:jc w:val="right"/>
              <w:rPr>
                <w:rFonts w:hint="default" w:ascii="Times New Roman" w:hAnsi="Times New Roman" w:eastAsia="Times New Roman" w:cs="Times New Roman"/>
                <w:sz w:val="28"/>
                <w:szCs w:val="28"/>
                <w:lang w:val="ru-RU"/>
              </w:rPr>
            </w:pPr>
            <w:r>
              <w:rPr>
                <w:rFonts w:hint="default" w:ascii="Times New Roman" w:hAnsi="Times New Roman" w:eastAsia="Times New Roman" w:cs="Times New Roman"/>
                <w:color w:val="auto"/>
                <w:sz w:val="28"/>
                <w:szCs w:val="28"/>
                <w:lang w:val="ru-RU"/>
              </w:rPr>
              <w:t>228,575</w:t>
            </w:r>
          </w:p>
        </w:tc>
        <w:tc>
          <w:tcPr>
            <w:tcW w:w="221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45FD2AD">
            <w:pPr>
              <w:spacing w:after="0" w:line="240" w:lineRule="auto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</w:p>
        </w:tc>
      </w:tr>
      <w:tr w14:paraId="3B61D65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08" w:type="dxa"/>
          <w:trHeight w:val="300" w:hRule="atLeast"/>
        </w:trPr>
        <w:tc>
          <w:tcPr>
            <w:tcW w:w="776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4C76308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>0505</w:t>
            </w:r>
          </w:p>
        </w:tc>
        <w:tc>
          <w:tcPr>
            <w:tcW w:w="6231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002F0A45">
            <w:pPr>
              <w:spacing w:after="0" w:line="240" w:lineRule="auto"/>
              <w:rPr>
                <w:rFonts w:ascii="Times New Roman" w:hAnsi="Times New Roman" w:eastAsia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>Другие вопросы в области жилищно-коммунального хозяйства</w:t>
            </w:r>
          </w:p>
        </w:tc>
        <w:tc>
          <w:tcPr>
            <w:tcW w:w="2552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7A99CCF">
            <w:pPr>
              <w:spacing w:after="0" w:line="240" w:lineRule="auto"/>
              <w:jc w:val="right"/>
              <w:rPr>
                <w:rFonts w:ascii="Times New Roman" w:hAnsi="Times New Roman" w:eastAsia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>20,00</w:t>
            </w:r>
          </w:p>
        </w:tc>
        <w:tc>
          <w:tcPr>
            <w:tcW w:w="221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0F17D54">
            <w:pPr>
              <w:spacing w:after="0" w:line="240" w:lineRule="auto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</w:p>
        </w:tc>
      </w:tr>
      <w:tr w14:paraId="39708DF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08" w:type="dxa"/>
          <w:trHeight w:val="255" w:hRule="atLeast"/>
        </w:trPr>
        <w:tc>
          <w:tcPr>
            <w:tcW w:w="776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3694EE8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8"/>
                <w:szCs w:val="28"/>
              </w:rPr>
              <w:t>0800</w:t>
            </w:r>
          </w:p>
        </w:tc>
        <w:tc>
          <w:tcPr>
            <w:tcW w:w="6231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6A04D8B2">
            <w:pPr>
              <w:spacing w:after="0" w:line="240" w:lineRule="auto"/>
              <w:rPr>
                <w:rFonts w:ascii="Times New Roman" w:hAnsi="Times New Roman" w:eastAsia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b/>
                <w:sz w:val="28"/>
                <w:szCs w:val="28"/>
              </w:rPr>
              <w:t>КУЛЬТУРА, КИНЕМАТОГРАФИЯ</w:t>
            </w:r>
          </w:p>
        </w:tc>
        <w:tc>
          <w:tcPr>
            <w:tcW w:w="2552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6FA0A44">
            <w:pPr>
              <w:spacing w:after="0" w:line="240" w:lineRule="auto"/>
              <w:jc w:val="right"/>
              <w:rPr>
                <w:rFonts w:hint="default" w:ascii="Times New Roman" w:hAnsi="Times New Roman" w:eastAsia="Times New Roman" w:cs="Times New Roman"/>
                <w:b/>
                <w:sz w:val="28"/>
                <w:szCs w:val="28"/>
                <w:lang w:val="ru-RU"/>
              </w:rPr>
            </w:pPr>
            <w:r>
              <w:rPr>
                <w:rFonts w:hint="default" w:ascii="Times New Roman" w:hAnsi="Times New Roman" w:eastAsia="Times New Roman" w:cs="Times New Roman"/>
                <w:b/>
                <w:sz w:val="28"/>
                <w:szCs w:val="28"/>
                <w:lang w:val="ru-RU"/>
              </w:rPr>
              <w:t>3004,97</w:t>
            </w:r>
          </w:p>
        </w:tc>
        <w:tc>
          <w:tcPr>
            <w:tcW w:w="221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168B83B">
            <w:pPr>
              <w:spacing w:after="0" w:line="240" w:lineRule="auto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</w:p>
        </w:tc>
      </w:tr>
      <w:tr w14:paraId="141BC9C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08" w:type="dxa"/>
          <w:trHeight w:val="300" w:hRule="atLeast"/>
        </w:trPr>
        <w:tc>
          <w:tcPr>
            <w:tcW w:w="776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E042BF5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</w:rPr>
              <w:t>0801</w:t>
            </w:r>
          </w:p>
        </w:tc>
        <w:tc>
          <w:tcPr>
            <w:tcW w:w="6231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711711F2">
            <w:pPr>
              <w:spacing w:after="0" w:line="240" w:lineRule="auto"/>
              <w:rPr>
                <w:rFonts w:ascii="Times New Roman" w:hAnsi="Times New Roman" w:eastAsia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 xml:space="preserve">Культура </w:t>
            </w:r>
          </w:p>
        </w:tc>
        <w:tc>
          <w:tcPr>
            <w:tcW w:w="2552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D1856BE">
            <w:pPr>
              <w:spacing w:after="0" w:line="240" w:lineRule="auto"/>
              <w:jc w:val="right"/>
              <w:rPr>
                <w:rFonts w:hint="default" w:ascii="Times New Roman" w:hAnsi="Times New Roman" w:eastAsia="Times New Roman" w:cs="Times New Roman"/>
                <w:sz w:val="28"/>
                <w:szCs w:val="28"/>
                <w:lang w:val="ru-RU"/>
              </w:rPr>
            </w:pPr>
            <w:r>
              <w:rPr>
                <w:rFonts w:hint="default" w:ascii="Times New Roman" w:hAnsi="Times New Roman" w:eastAsia="Times New Roman" w:cs="Times New Roman"/>
                <w:sz w:val="28"/>
                <w:szCs w:val="28"/>
                <w:lang w:val="ru-RU"/>
              </w:rPr>
              <w:t>386,02</w:t>
            </w:r>
          </w:p>
        </w:tc>
        <w:tc>
          <w:tcPr>
            <w:tcW w:w="221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9C48B2B">
            <w:pPr>
              <w:spacing w:after="0" w:line="240" w:lineRule="auto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</w:p>
        </w:tc>
      </w:tr>
      <w:tr w14:paraId="6A60B21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08" w:type="dxa"/>
          <w:trHeight w:val="300" w:hRule="atLeast"/>
        </w:trPr>
        <w:tc>
          <w:tcPr>
            <w:tcW w:w="776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91903B5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</w:rPr>
              <w:t>0801</w:t>
            </w:r>
          </w:p>
        </w:tc>
        <w:tc>
          <w:tcPr>
            <w:tcW w:w="6231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1FAFE882">
            <w:pPr>
              <w:spacing w:after="0" w:line="240" w:lineRule="auto"/>
              <w:rPr>
                <w:rFonts w:ascii="Times New Roman" w:hAnsi="Times New Roman" w:eastAsia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>Культура</w:t>
            </w:r>
          </w:p>
        </w:tc>
        <w:tc>
          <w:tcPr>
            <w:tcW w:w="2552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A778E15">
            <w:pPr>
              <w:spacing w:after="0" w:line="240" w:lineRule="auto"/>
              <w:jc w:val="right"/>
              <w:rPr>
                <w:rFonts w:hint="default" w:ascii="Times New Roman" w:hAnsi="Times New Roman" w:eastAsia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>5</w:t>
            </w:r>
            <w:r>
              <w:rPr>
                <w:rFonts w:hint="default" w:ascii="Times New Roman" w:hAnsi="Times New Roman" w:eastAsia="Times New Roman" w:cs="Times New Roman"/>
                <w:sz w:val="28"/>
                <w:szCs w:val="28"/>
                <w:lang w:val="ru-RU"/>
              </w:rPr>
              <w:t>99,45</w:t>
            </w:r>
          </w:p>
        </w:tc>
        <w:tc>
          <w:tcPr>
            <w:tcW w:w="221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79280B7">
            <w:pPr>
              <w:spacing w:after="0" w:line="240" w:lineRule="auto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</w:p>
        </w:tc>
      </w:tr>
      <w:tr w14:paraId="2C79362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08" w:type="dxa"/>
          <w:trHeight w:val="300" w:hRule="atLeast"/>
        </w:trPr>
        <w:tc>
          <w:tcPr>
            <w:tcW w:w="776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A9CEC62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</w:rPr>
              <w:t>0804</w:t>
            </w:r>
          </w:p>
        </w:tc>
        <w:tc>
          <w:tcPr>
            <w:tcW w:w="6231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11251EC8">
            <w:pPr>
              <w:spacing w:after="0" w:line="240" w:lineRule="auto"/>
              <w:rPr>
                <w:rFonts w:ascii="Times New Roman" w:hAnsi="Times New Roman" w:eastAsia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>Культура</w:t>
            </w:r>
          </w:p>
        </w:tc>
        <w:tc>
          <w:tcPr>
            <w:tcW w:w="2552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81A9474">
            <w:pPr>
              <w:wordWrap w:val="0"/>
              <w:spacing w:after="0" w:line="240" w:lineRule="auto"/>
              <w:jc w:val="right"/>
              <w:rPr>
                <w:rFonts w:hint="default" w:ascii="Times New Roman" w:hAnsi="Times New Roman" w:eastAsia="Times New Roman" w:cs="Times New Roman"/>
                <w:sz w:val="28"/>
                <w:szCs w:val="28"/>
                <w:lang w:val="ru-RU"/>
              </w:rPr>
            </w:pPr>
            <w:r>
              <w:rPr>
                <w:rFonts w:hint="default" w:ascii="Times New Roman" w:hAnsi="Times New Roman" w:eastAsia="Times New Roman" w:cs="Times New Roman"/>
                <w:sz w:val="28"/>
                <w:szCs w:val="28"/>
                <w:lang w:val="ru-RU"/>
              </w:rPr>
              <w:t>2 019,5</w:t>
            </w:r>
          </w:p>
        </w:tc>
        <w:tc>
          <w:tcPr>
            <w:tcW w:w="221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EBE1005">
            <w:pPr>
              <w:spacing w:after="0" w:line="240" w:lineRule="auto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</w:p>
        </w:tc>
      </w:tr>
      <w:tr w14:paraId="611C98C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08" w:type="dxa"/>
          <w:trHeight w:val="300" w:hRule="atLeast"/>
        </w:trPr>
        <w:tc>
          <w:tcPr>
            <w:tcW w:w="776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1205C8D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b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color w:val="000000"/>
                <w:sz w:val="28"/>
                <w:szCs w:val="28"/>
              </w:rPr>
              <w:t>1001</w:t>
            </w:r>
          </w:p>
        </w:tc>
        <w:tc>
          <w:tcPr>
            <w:tcW w:w="6231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18B5EE6">
            <w:pPr>
              <w:spacing w:after="0" w:line="240" w:lineRule="auto"/>
              <w:rPr>
                <w:rFonts w:ascii="Times New Roman" w:hAnsi="Times New Roman" w:eastAsia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b/>
                <w:sz w:val="28"/>
                <w:szCs w:val="28"/>
              </w:rPr>
              <w:t>СОЦИАЛЬНАЯ ПОЛИТИКА</w:t>
            </w:r>
          </w:p>
        </w:tc>
        <w:tc>
          <w:tcPr>
            <w:tcW w:w="2552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AC45095">
            <w:pPr>
              <w:spacing w:after="0" w:line="240" w:lineRule="auto"/>
              <w:jc w:val="right"/>
              <w:rPr>
                <w:rFonts w:hint="default" w:ascii="Times New Roman" w:hAnsi="Times New Roman" w:eastAsia="Times New Roman" w:cs="Times New Roman"/>
                <w:b/>
                <w:sz w:val="28"/>
                <w:szCs w:val="28"/>
                <w:lang w:val="ru-RU"/>
              </w:rPr>
            </w:pPr>
            <w:r>
              <w:rPr>
                <w:rFonts w:hint="default" w:ascii="Times New Roman" w:hAnsi="Times New Roman" w:eastAsia="Times New Roman" w:cs="Times New Roman"/>
                <w:b/>
                <w:sz w:val="28"/>
                <w:szCs w:val="28"/>
                <w:lang w:val="ru-RU"/>
              </w:rPr>
              <w:t>210,0</w:t>
            </w:r>
          </w:p>
        </w:tc>
        <w:tc>
          <w:tcPr>
            <w:tcW w:w="221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854325B">
            <w:pPr>
              <w:spacing w:after="0" w:line="240" w:lineRule="auto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</w:p>
        </w:tc>
      </w:tr>
      <w:tr w14:paraId="7AAE3D8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08" w:type="dxa"/>
          <w:trHeight w:val="300" w:hRule="atLeast"/>
        </w:trPr>
        <w:tc>
          <w:tcPr>
            <w:tcW w:w="776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11F2F8B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</w:rPr>
              <w:t>1001</w:t>
            </w:r>
          </w:p>
        </w:tc>
        <w:tc>
          <w:tcPr>
            <w:tcW w:w="6231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46FA204">
            <w:pPr>
              <w:spacing w:after="0" w:line="240" w:lineRule="auto"/>
              <w:rPr>
                <w:rFonts w:ascii="Times New Roman" w:hAnsi="Times New Roman" w:eastAsia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>Пенсионное обеспечение</w:t>
            </w:r>
          </w:p>
        </w:tc>
        <w:tc>
          <w:tcPr>
            <w:tcW w:w="2552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9A747FA">
            <w:pPr>
              <w:spacing w:after="0" w:line="240" w:lineRule="auto"/>
              <w:jc w:val="right"/>
              <w:rPr>
                <w:rFonts w:hint="default" w:ascii="Times New Roman" w:hAnsi="Times New Roman" w:eastAsia="Times New Roman" w:cs="Times New Roman"/>
                <w:sz w:val="28"/>
                <w:szCs w:val="28"/>
                <w:lang w:val="ru-RU"/>
              </w:rPr>
            </w:pPr>
            <w:r>
              <w:rPr>
                <w:rFonts w:hint="default" w:ascii="Times New Roman" w:hAnsi="Times New Roman" w:eastAsia="Times New Roman" w:cs="Times New Roman"/>
                <w:sz w:val="28"/>
                <w:szCs w:val="28"/>
                <w:lang w:val="ru-RU"/>
              </w:rPr>
              <w:t>210,0</w:t>
            </w:r>
          </w:p>
        </w:tc>
        <w:tc>
          <w:tcPr>
            <w:tcW w:w="221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180F119">
            <w:pPr>
              <w:spacing w:after="0" w:line="240" w:lineRule="auto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</w:p>
        </w:tc>
      </w:tr>
      <w:tr w14:paraId="2D38B2F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08" w:type="dxa"/>
          <w:trHeight w:val="720" w:hRule="atLeast"/>
        </w:trPr>
        <w:tc>
          <w:tcPr>
            <w:tcW w:w="776" w:type="dxa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97B17D2">
            <w:pPr>
              <w:spacing w:after="0" w:line="240" w:lineRule="auto"/>
              <w:rPr>
                <w:rFonts w:ascii="Times New Roman" w:hAnsi="Times New Roman" w:eastAsia="Times New Roman" w:cs="Times New Roman"/>
                <w:sz w:val="28"/>
                <w:szCs w:val="28"/>
              </w:rPr>
            </w:pPr>
          </w:p>
        </w:tc>
        <w:tc>
          <w:tcPr>
            <w:tcW w:w="6231" w:type="dxa"/>
            <w:gridSpan w:val="2"/>
            <w:tcBorders>
              <w:top w:val="single" w:color="auto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524D9A8C">
            <w:pPr>
              <w:spacing w:after="0" w:line="240" w:lineRule="auto"/>
              <w:rPr>
                <w:rFonts w:ascii="Times New Roman" w:hAnsi="Times New Roman" w:eastAsia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b/>
                <w:sz w:val="28"/>
                <w:szCs w:val="28"/>
              </w:rPr>
              <w:t>ВСЕГО РАСХОДОВ</w:t>
            </w:r>
          </w:p>
        </w:tc>
        <w:tc>
          <w:tcPr>
            <w:tcW w:w="2552" w:type="dxa"/>
            <w:tcBorders>
              <w:top w:val="single" w:color="auto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62EBCBD">
            <w:pPr>
              <w:spacing w:after="0" w:line="240" w:lineRule="auto"/>
              <w:jc w:val="right"/>
              <w:rPr>
                <w:rFonts w:hint="default" w:ascii="Times New Roman" w:hAnsi="Times New Roman" w:eastAsia="Times New Roman" w:cs="Times New Roman"/>
                <w:b/>
                <w:sz w:val="28"/>
                <w:szCs w:val="28"/>
                <w:lang w:val="ru-RU"/>
              </w:rPr>
            </w:pPr>
            <w:r>
              <w:rPr>
                <w:rFonts w:hint="default" w:ascii="Times New Roman" w:hAnsi="Times New Roman" w:eastAsia="Times New Roman" w:cs="Times New Roman"/>
                <w:b/>
                <w:sz w:val="28"/>
                <w:szCs w:val="28"/>
                <w:lang w:val="ru-RU"/>
              </w:rPr>
              <w:t>9258,43</w:t>
            </w:r>
          </w:p>
        </w:tc>
        <w:tc>
          <w:tcPr>
            <w:tcW w:w="2211" w:type="dxa"/>
            <w:gridSpan w:val="2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A0B43E6">
            <w:pPr>
              <w:spacing w:after="0" w:line="240" w:lineRule="auto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</w:p>
        </w:tc>
      </w:tr>
    </w:tbl>
    <w:p w14:paraId="73364A20">
      <w:pPr>
        <w:spacing w:after="0"/>
        <w:rPr>
          <w:rFonts w:ascii="Times New Roman" w:hAnsi="Times New Roman" w:cs="Times New Roman"/>
        </w:rPr>
      </w:pPr>
    </w:p>
    <w:p w14:paraId="04C6A7C3">
      <w:pPr>
        <w:spacing w:after="0"/>
        <w:rPr>
          <w:rFonts w:ascii="Times New Roman" w:hAnsi="Times New Roman" w:cs="Times New Roman"/>
        </w:rPr>
      </w:pPr>
    </w:p>
    <w:p w14:paraId="541E9A50">
      <w:pPr>
        <w:spacing w:after="0"/>
        <w:rPr>
          <w:rFonts w:ascii="Times New Roman" w:hAnsi="Times New Roman" w:cs="Times New Roman"/>
        </w:rPr>
      </w:pPr>
    </w:p>
    <w:p w14:paraId="3512CAED">
      <w:pPr>
        <w:spacing w:after="0"/>
        <w:rPr>
          <w:rFonts w:ascii="Times New Roman" w:hAnsi="Times New Roman" w:cs="Times New Roman"/>
        </w:rPr>
      </w:pPr>
    </w:p>
    <w:p w14:paraId="2CFFB419">
      <w:pPr>
        <w:spacing w:after="0"/>
        <w:rPr>
          <w:rFonts w:ascii="Times New Roman" w:hAnsi="Times New Roman" w:cs="Times New Roman"/>
        </w:rPr>
      </w:pPr>
    </w:p>
    <w:p w14:paraId="68AD004A">
      <w:pPr>
        <w:spacing w:after="0"/>
        <w:rPr>
          <w:rFonts w:ascii="Times New Roman" w:hAnsi="Times New Roman" w:cs="Times New Roman"/>
        </w:rPr>
      </w:pPr>
    </w:p>
    <w:p w14:paraId="4FF11596">
      <w:pPr>
        <w:spacing w:after="0"/>
        <w:rPr>
          <w:rFonts w:ascii="Times New Roman" w:hAnsi="Times New Roman" w:cs="Times New Roman"/>
        </w:rPr>
      </w:pPr>
    </w:p>
    <w:tbl>
      <w:tblPr>
        <w:tblStyle w:val="12"/>
        <w:tblW w:w="10241" w:type="dxa"/>
        <w:tblInd w:w="65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"/>
        <w:gridCol w:w="694"/>
        <w:gridCol w:w="40"/>
        <w:gridCol w:w="3485"/>
        <w:gridCol w:w="59"/>
        <w:gridCol w:w="920"/>
        <w:gridCol w:w="83"/>
        <w:gridCol w:w="738"/>
        <w:gridCol w:w="83"/>
        <w:gridCol w:w="824"/>
        <w:gridCol w:w="45"/>
        <w:gridCol w:w="1368"/>
        <w:gridCol w:w="50"/>
        <w:gridCol w:w="795"/>
        <w:gridCol w:w="55"/>
        <w:gridCol w:w="932"/>
        <w:gridCol w:w="60"/>
      </w:tblGrid>
      <w:tr w14:paraId="79BFAC2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60" w:type="dxa"/>
          <w:trHeight w:val="300" w:hRule="atLeast"/>
        </w:trPr>
        <w:tc>
          <w:tcPr>
            <w:tcW w:w="70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ED5FB3F">
            <w:pPr>
              <w:spacing w:after="0" w:line="240" w:lineRule="auto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</w:p>
        </w:tc>
        <w:tc>
          <w:tcPr>
            <w:tcW w:w="352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214A556">
            <w:pPr>
              <w:spacing w:after="0" w:line="240" w:lineRule="auto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</w:p>
        </w:tc>
        <w:tc>
          <w:tcPr>
            <w:tcW w:w="106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D179B0E">
            <w:pPr>
              <w:spacing w:after="0" w:line="240" w:lineRule="auto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</w:p>
        </w:tc>
        <w:tc>
          <w:tcPr>
            <w:tcW w:w="4890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DA40E26">
            <w:pPr>
              <w:spacing w:after="0" w:line="240" w:lineRule="auto"/>
              <w:jc w:val="right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>Приложение 7</w:t>
            </w:r>
          </w:p>
        </w:tc>
      </w:tr>
      <w:tr w14:paraId="3024FE1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60" w:type="dxa"/>
          <w:trHeight w:val="300" w:hRule="atLeast"/>
        </w:trPr>
        <w:tc>
          <w:tcPr>
            <w:tcW w:w="70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93B7682">
            <w:pPr>
              <w:spacing w:after="0" w:line="240" w:lineRule="auto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</w:p>
        </w:tc>
        <w:tc>
          <w:tcPr>
            <w:tcW w:w="352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93E3145">
            <w:pPr>
              <w:spacing w:after="0" w:line="240" w:lineRule="auto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</w:p>
        </w:tc>
        <w:tc>
          <w:tcPr>
            <w:tcW w:w="106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1F4E7F4">
            <w:pPr>
              <w:spacing w:after="0" w:line="240" w:lineRule="auto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</w:p>
        </w:tc>
        <w:tc>
          <w:tcPr>
            <w:tcW w:w="4890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B7344D9">
            <w:pPr>
              <w:spacing w:after="0" w:line="240" w:lineRule="auto"/>
              <w:jc w:val="right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>к Решению Совета депутатов</w:t>
            </w:r>
          </w:p>
        </w:tc>
      </w:tr>
      <w:tr w14:paraId="4072AEF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60" w:type="dxa"/>
          <w:trHeight w:val="300" w:hRule="atLeast"/>
        </w:trPr>
        <w:tc>
          <w:tcPr>
            <w:tcW w:w="70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633A5B9">
            <w:pPr>
              <w:spacing w:after="0" w:line="240" w:lineRule="auto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</w:p>
        </w:tc>
        <w:tc>
          <w:tcPr>
            <w:tcW w:w="352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66971FD">
            <w:pPr>
              <w:spacing w:after="0" w:line="240" w:lineRule="auto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</w:p>
        </w:tc>
        <w:tc>
          <w:tcPr>
            <w:tcW w:w="106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646D133">
            <w:pPr>
              <w:spacing w:after="0" w:line="240" w:lineRule="auto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</w:p>
        </w:tc>
        <w:tc>
          <w:tcPr>
            <w:tcW w:w="4890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5D466A6">
            <w:pPr>
              <w:spacing w:after="0" w:line="240" w:lineRule="auto"/>
              <w:jc w:val="right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>МО сельское поселение «Барагхан»</w:t>
            </w:r>
          </w:p>
        </w:tc>
      </w:tr>
      <w:tr w14:paraId="25A36FF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60" w:type="dxa"/>
          <w:trHeight w:val="300" w:hRule="atLeast"/>
        </w:trPr>
        <w:tc>
          <w:tcPr>
            <w:tcW w:w="70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AAF3092">
            <w:pPr>
              <w:spacing w:after="0" w:line="240" w:lineRule="auto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</w:p>
        </w:tc>
        <w:tc>
          <w:tcPr>
            <w:tcW w:w="352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DE707A9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</w:p>
        </w:tc>
        <w:tc>
          <w:tcPr>
            <w:tcW w:w="106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31DC832">
            <w:pPr>
              <w:spacing w:after="0" w:line="240" w:lineRule="auto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</w:p>
        </w:tc>
        <w:tc>
          <w:tcPr>
            <w:tcW w:w="4890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5BA6A1A">
            <w:pPr>
              <w:spacing w:after="0" w:line="240" w:lineRule="auto"/>
              <w:jc w:val="right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>«О  местно</w:t>
            </w:r>
            <w:r>
              <w:rPr>
                <w:rFonts w:ascii="Times New Roman" w:hAnsi="Times New Roman" w:eastAsia="Times New Roman" w:cs="Times New Roman"/>
                <w:lang w:val="ru-RU"/>
              </w:rPr>
              <w:t>м</w:t>
            </w:r>
            <w:r>
              <w:rPr>
                <w:rFonts w:ascii="Times New Roman" w:hAnsi="Times New Roman" w:eastAsia="Times New Roman" w:cs="Times New Roman"/>
              </w:rPr>
              <w:t xml:space="preserve"> бюджет</w:t>
            </w:r>
            <w:r>
              <w:rPr>
                <w:rFonts w:ascii="Times New Roman" w:hAnsi="Times New Roman" w:eastAsia="Times New Roman" w:cs="Times New Roman"/>
                <w:lang w:val="ru-RU"/>
              </w:rPr>
              <w:t>е</w:t>
            </w:r>
            <w:r>
              <w:rPr>
                <w:rFonts w:ascii="Times New Roman" w:hAnsi="Times New Roman" w:eastAsia="Times New Roman" w:cs="Times New Roman"/>
              </w:rPr>
              <w:t xml:space="preserve"> муниципального</w:t>
            </w:r>
          </w:p>
          <w:p w14:paraId="3A889AB2">
            <w:pPr>
              <w:spacing w:after="0" w:line="240" w:lineRule="auto"/>
              <w:jc w:val="right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 xml:space="preserve"> образования  сельское поселение</w:t>
            </w:r>
          </w:p>
        </w:tc>
      </w:tr>
      <w:tr w14:paraId="2D55751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60" w:type="dxa"/>
          <w:trHeight w:val="300" w:hRule="atLeast"/>
        </w:trPr>
        <w:tc>
          <w:tcPr>
            <w:tcW w:w="70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A0B0D48">
            <w:pPr>
              <w:spacing w:after="0" w:line="240" w:lineRule="auto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</w:p>
        </w:tc>
        <w:tc>
          <w:tcPr>
            <w:tcW w:w="352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5093F9F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</w:p>
        </w:tc>
        <w:tc>
          <w:tcPr>
            <w:tcW w:w="106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EDAA701">
            <w:pPr>
              <w:spacing w:after="0" w:line="240" w:lineRule="auto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</w:p>
        </w:tc>
        <w:tc>
          <w:tcPr>
            <w:tcW w:w="4890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545AEF4">
            <w:pPr>
              <w:spacing w:after="0" w:line="240" w:lineRule="auto"/>
              <w:jc w:val="right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>«Барагхан»  на 2025 год »</w:t>
            </w:r>
          </w:p>
        </w:tc>
      </w:tr>
      <w:tr w14:paraId="46CC880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60" w:type="dxa"/>
          <w:trHeight w:val="300" w:hRule="atLeast"/>
        </w:trPr>
        <w:tc>
          <w:tcPr>
            <w:tcW w:w="70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27A0B3C">
            <w:pPr>
              <w:spacing w:after="0" w:line="240" w:lineRule="auto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</w:p>
        </w:tc>
        <w:tc>
          <w:tcPr>
            <w:tcW w:w="352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F0DDDC1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</w:p>
        </w:tc>
        <w:tc>
          <w:tcPr>
            <w:tcW w:w="106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201109A">
            <w:pPr>
              <w:spacing w:after="0" w:line="240" w:lineRule="auto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</w:p>
        </w:tc>
        <w:tc>
          <w:tcPr>
            <w:tcW w:w="4890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DE6B577">
            <w:pPr>
              <w:spacing w:after="0" w:line="240" w:lineRule="auto"/>
              <w:jc w:val="right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>от «</w:t>
            </w:r>
            <w:r>
              <w:rPr>
                <w:rFonts w:hint="default" w:ascii="Times New Roman" w:hAnsi="Times New Roman" w:eastAsia="Times New Roman" w:cs="Times New Roman"/>
                <w:lang w:val="ru-RU"/>
              </w:rPr>
              <w:t>28</w:t>
            </w:r>
            <w:r>
              <w:rPr>
                <w:rFonts w:ascii="Times New Roman" w:hAnsi="Times New Roman" w:eastAsia="Times New Roman" w:cs="Times New Roman"/>
              </w:rPr>
              <w:t xml:space="preserve">» </w:t>
            </w:r>
            <w:r>
              <w:rPr>
                <w:rFonts w:ascii="Times New Roman" w:hAnsi="Times New Roman" w:eastAsia="Times New Roman" w:cs="Times New Roman"/>
                <w:lang w:val="ru-RU"/>
              </w:rPr>
              <w:t>дека</w:t>
            </w:r>
            <w:r>
              <w:rPr>
                <w:rFonts w:ascii="Times New Roman" w:hAnsi="Times New Roman" w:eastAsia="Times New Roman" w:cs="Times New Roman"/>
              </w:rPr>
              <w:t>бря 2024 года №</w:t>
            </w:r>
            <w:r>
              <w:rPr>
                <w:rFonts w:hint="default" w:ascii="Times New Roman" w:hAnsi="Times New Roman" w:eastAsia="Times New Roman" w:cs="Times New Roman"/>
                <w:lang w:val="ru-RU"/>
              </w:rPr>
              <w:t>21-1</w:t>
            </w:r>
            <w:r>
              <w:rPr>
                <w:rFonts w:ascii="Times New Roman" w:hAnsi="Times New Roman" w:eastAsia="Times New Roman" w:cs="Times New Roman"/>
                <w:lang w:val="en-US"/>
              </w:rPr>
              <w:t xml:space="preserve"> </w:t>
            </w:r>
          </w:p>
        </w:tc>
      </w:tr>
      <w:tr w14:paraId="2A8B11E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60" w:type="dxa"/>
          <w:trHeight w:val="450" w:hRule="atLeast"/>
        </w:trPr>
        <w:tc>
          <w:tcPr>
            <w:tcW w:w="10181" w:type="dxa"/>
            <w:gridSpan w:val="16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F8C0AE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8"/>
                <w:szCs w:val="28"/>
              </w:rPr>
              <w:t>Ведомственная структура расходов местного бюджета на 2025 год</w:t>
            </w:r>
          </w:p>
        </w:tc>
      </w:tr>
      <w:tr w14:paraId="35EC91A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60" w:type="dxa"/>
          <w:trHeight w:val="450" w:hRule="atLeast"/>
        </w:trPr>
        <w:tc>
          <w:tcPr>
            <w:tcW w:w="10181" w:type="dxa"/>
            <w:gridSpan w:val="16"/>
            <w:vMerge w:val="continue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43A26BB">
            <w:pPr>
              <w:spacing w:after="0" w:line="240" w:lineRule="auto"/>
              <w:rPr>
                <w:rFonts w:ascii="Times New Roman" w:hAnsi="Times New Roman" w:eastAsia="Times New Roman" w:cs="Times New Roman"/>
                <w:b/>
                <w:bCs/>
                <w:sz w:val="28"/>
                <w:szCs w:val="28"/>
              </w:rPr>
            </w:pPr>
          </w:p>
        </w:tc>
      </w:tr>
      <w:tr w14:paraId="4173176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60" w:type="dxa"/>
          <w:trHeight w:val="300" w:hRule="atLeast"/>
        </w:trPr>
        <w:tc>
          <w:tcPr>
            <w:tcW w:w="70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F9D6719">
            <w:pPr>
              <w:spacing w:after="0" w:line="240" w:lineRule="auto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</w:p>
        </w:tc>
        <w:tc>
          <w:tcPr>
            <w:tcW w:w="352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4890E56">
            <w:pPr>
              <w:spacing w:after="0" w:line="240" w:lineRule="auto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</w:p>
        </w:tc>
        <w:tc>
          <w:tcPr>
            <w:tcW w:w="106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8F7D46D">
            <w:pPr>
              <w:spacing w:after="0" w:line="240" w:lineRule="auto"/>
              <w:rPr>
                <w:rFonts w:ascii="Times New Roman" w:hAnsi="Times New Roman" w:eastAsia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82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69D5BF9">
            <w:pPr>
              <w:spacing w:after="0" w:line="240" w:lineRule="auto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</w:p>
        </w:tc>
        <w:tc>
          <w:tcPr>
            <w:tcW w:w="8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DDE3B64">
            <w:pPr>
              <w:spacing w:after="0" w:line="240" w:lineRule="auto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</w:p>
        </w:tc>
        <w:tc>
          <w:tcPr>
            <w:tcW w:w="141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19966AA">
            <w:pPr>
              <w:spacing w:after="0" w:line="240" w:lineRule="auto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</w:p>
        </w:tc>
        <w:tc>
          <w:tcPr>
            <w:tcW w:w="84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5043AA2">
            <w:pPr>
              <w:spacing w:after="0" w:line="240" w:lineRule="auto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</w:p>
        </w:tc>
        <w:tc>
          <w:tcPr>
            <w:tcW w:w="98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E4A3F81">
            <w:pPr>
              <w:spacing w:after="0" w:line="240" w:lineRule="auto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</w:rPr>
              <w:t xml:space="preserve">(рублей)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</w:p>
        </w:tc>
      </w:tr>
      <w:tr w14:paraId="33E24DD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60" w:type="dxa"/>
          <w:trHeight w:val="450" w:hRule="atLeast"/>
        </w:trPr>
        <w:tc>
          <w:tcPr>
            <w:tcW w:w="704" w:type="dxa"/>
            <w:gridSpan w:val="2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7556E3B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0"/>
                <w:szCs w:val="20"/>
              </w:rPr>
              <w:t>№ п/п</w:t>
            </w:r>
          </w:p>
        </w:tc>
        <w:tc>
          <w:tcPr>
            <w:tcW w:w="3525" w:type="dxa"/>
            <w:gridSpan w:val="2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372C6E5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0"/>
                <w:szCs w:val="20"/>
              </w:rPr>
              <w:t xml:space="preserve">Наименование </w:t>
            </w:r>
          </w:p>
        </w:tc>
        <w:tc>
          <w:tcPr>
            <w:tcW w:w="1062" w:type="dxa"/>
            <w:gridSpan w:val="3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545039B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0"/>
                <w:szCs w:val="20"/>
              </w:rPr>
              <w:t>ГРБС</w:t>
            </w:r>
          </w:p>
        </w:tc>
        <w:tc>
          <w:tcPr>
            <w:tcW w:w="821" w:type="dxa"/>
            <w:gridSpan w:val="2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3A7FE91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0"/>
                <w:szCs w:val="20"/>
              </w:rPr>
              <w:t>Раздел</w:t>
            </w:r>
          </w:p>
        </w:tc>
        <w:tc>
          <w:tcPr>
            <w:tcW w:w="824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EDDCF6E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0"/>
                <w:szCs w:val="20"/>
              </w:rPr>
              <w:t>Подраздел</w:t>
            </w:r>
          </w:p>
        </w:tc>
        <w:tc>
          <w:tcPr>
            <w:tcW w:w="1413" w:type="dxa"/>
            <w:gridSpan w:val="2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E6B5EC4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0"/>
                <w:szCs w:val="20"/>
              </w:rPr>
              <w:t>Целевая статья</w:t>
            </w:r>
          </w:p>
        </w:tc>
        <w:tc>
          <w:tcPr>
            <w:tcW w:w="845" w:type="dxa"/>
            <w:gridSpan w:val="2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81F5AB2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0"/>
                <w:szCs w:val="20"/>
              </w:rPr>
              <w:t>Вид расхода</w:t>
            </w:r>
          </w:p>
        </w:tc>
        <w:tc>
          <w:tcPr>
            <w:tcW w:w="987" w:type="dxa"/>
            <w:gridSpan w:val="2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5E7422C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0"/>
                <w:szCs w:val="20"/>
              </w:rPr>
              <w:t>Сумма</w:t>
            </w:r>
          </w:p>
        </w:tc>
      </w:tr>
      <w:tr w14:paraId="6793C48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60" w:type="dxa"/>
          <w:trHeight w:val="450" w:hRule="atLeast"/>
        </w:trPr>
        <w:tc>
          <w:tcPr>
            <w:tcW w:w="704" w:type="dxa"/>
            <w:gridSpan w:val="2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BD1830F">
            <w:pPr>
              <w:spacing w:after="0" w:line="240" w:lineRule="auto"/>
              <w:rPr>
                <w:rFonts w:ascii="Times New Roman" w:hAnsi="Times New Roman" w:eastAsia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3525" w:type="dxa"/>
            <w:gridSpan w:val="2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F9D8846">
            <w:pPr>
              <w:spacing w:after="0" w:line="240" w:lineRule="auto"/>
              <w:rPr>
                <w:rFonts w:ascii="Times New Roman" w:hAnsi="Times New Roman" w:eastAsia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1062" w:type="dxa"/>
            <w:gridSpan w:val="3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981DD9D">
            <w:pPr>
              <w:spacing w:after="0" w:line="240" w:lineRule="auto"/>
              <w:rPr>
                <w:rFonts w:ascii="Times New Roman" w:hAnsi="Times New Roman" w:eastAsia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821" w:type="dxa"/>
            <w:gridSpan w:val="2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61FB75C">
            <w:pPr>
              <w:spacing w:after="0" w:line="240" w:lineRule="auto"/>
              <w:rPr>
                <w:rFonts w:ascii="Times New Roman" w:hAnsi="Times New Roman" w:eastAsia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824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9CA30C4">
            <w:pPr>
              <w:spacing w:after="0" w:line="240" w:lineRule="auto"/>
              <w:rPr>
                <w:rFonts w:ascii="Times New Roman" w:hAnsi="Times New Roman" w:eastAsia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1413" w:type="dxa"/>
            <w:gridSpan w:val="2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CBDC212">
            <w:pPr>
              <w:spacing w:after="0" w:line="240" w:lineRule="auto"/>
              <w:rPr>
                <w:rFonts w:ascii="Times New Roman" w:hAnsi="Times New Roman" w:eastAsia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845" w:type="dxa"/>
            <w:gridSpan w:val="2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6CAF179">
            <w:pPr>
              <w:spacing w:after="0" w:line="240" w:lineRule="auto"/>
              <w:rPr>
                <w:rFonts w:ascii="Times New Roman" w:hAnsi="Times New Roman" w:eastAsia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987" w:type="dxa"/>
            <w:gridSpan w:val="2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29E8CFF">
            <w:pPr>
              <w:spacing w:after="0" w:line="240" w:lineRule="auto"/>
              <w:rPr>
                <w:rFonts w:ascii="Times New Roman" w:hAnsi="Times New Roman" w:eastAsia="Times New Roman" w:cs="Times New Roman"/>
                <w:b/>
                <w:bCs/>
                <w:sz w:val="20"/>
                <w:szCs w:val="20"/>
              </w:rPr>
            </w:pPr>
          </w:p>
        </w:tc>
      </w:tr>
      <w:tr w14:paraId="1BDE830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wBefore w:w="10" w:type="dxa"/>
          <w:trHeight w:val="570" w:hRule="atLeast"/>
        </w:trPr>
        <w:tc>
          <w:tcPr>
            <w:tcW w:w="734" w:type="dxa"/>
            <w:gridSpan w:val="2"/>
            <w:vMerge w:val="restart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 w14:paraId="2AE7BAED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</w:rPr>
              <w:t xml:space="preserve">                                                                                                                           </w:t>
            </w:r>
          </w:p>
        </w:tc>
        <w:tc>
          <w:tcPr>
            <w:tcW w:w="3544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6FAD2F1">
            <w:pPr>
              <w:spacing w:after="0" w:line="240" w:lineRule="auto"/>
              <w:rPr>
                <w:rFonts w:ascii="Times New Roman" w:hAnsi="Times New Roman" w:eastAsia="Times New Roman" w:cs="Times New Roman"/>
                <w:b/>
                <w:bCs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</w:rPr>
              <w:t>Администрация сельского  поселения "Барагхан"</w:t>
            </w:r>
          </w:p>
        </w:tc>
        <w:tc>
          <w:tcPr>
            <w:tcW w:w="92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F7B2DE9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>929</w:t>
            </w:r>
          </w:p>
        </w:tc>
        <w:tc>
          <w:tcPr>
            <w:tcW w:w="821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39D0CA0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b/>
                <w:bCs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</w:rPr>
              <w:t>00</w:t>
            </w:r>
          </w:p>
        </w:tc>
        <w:tc>
          <w:tcPr>
            <w:tcW w:w="952" w:type="dxa"/>
            <w:gridSpan w:val="3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AFA2CD1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b/>
                <w:bCs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</w:rPr>
              <w:t>00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A962DD5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b/>
                <w:bCs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</w:rPr>
              <w:t>0000000000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E693165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>000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498FAE9">
            <w:pPr>
              <w:spacing w:after="0" w:line="240" w:lineRule="auto"/>
              <w:jc w:val="right"/>
              <w:rPr>
                <w:rFonts w:hint="default" w:ascii="Times New Roman" w:hAnsi="Times New Roman" w:eastAsia="Times New Roman" w:cs="Times New Roman"/>
                <w:b/>
                <w:bCs/>
                <w:lang w:val="ru-RU"/>
              </w:rPr>
            </w:pPr>
            <w:r>
              <w:rPr>
                <w:rFonts w:hint="default" w:ascii="Times New Roman" w:hAnsi="Times New Roman" w:eastAsia="Times New Roman" w:cs="Times New Roman"/>
                <w:b/>
                <w:bCs/>
                <w:lang w:val="ru-RU"/>
              </w:rPr>
              <w:t>9258,43</w:t>
            </w:r>
          </w:p>
        </w:tc>
      </w:tr>
      <w:tr w14:paraId="783FC39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wBefore w:w="10" w:type="dxa"/>
          <w:trHeight w:val="570" w:hRule="atLeast"/>
        </w:trPr>
        <w:tc>
          <w:tcPr>
            <w:tcW w:w="734" w:type="dxa"/>
            <w:gridSpan w:val="2"/>
            <w:vMerge w:val="continue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2548658">
            <w:pPr>
              <w:spacing w:after="0" w:line="240" w:lineRule="auto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92D050"/>
            <w:vAlign w:val="center"/>
          </w:tcPr>
          <w:p w14:paraId="3FB2B4A9">
            <w:pPr>
              <w:spacing w:after="0" w:line="240" w:lineRule="auto"/>
              <w:rPr>
                <w:rFonts w:ascii="Times New Roman" w:hAnsi="Times New Roman" w:eastAsia="Times New Roman" w:cs="Times New Roman"/>
                <w:b/>
                <w:bCs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</w:rPr>
              <w:t>ОБЩЕГОСУДАРСТВЕННЫЕ ВОПРОСЫ</w:t>
            </w:r>
          </w:p>
        </w:tc>
        <w:tc>
          <w:tcPr>
            <w:tcW w:w="92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92D050"/>
            <w:vAlign w:val="center"/>
          </w:tcPr>
          <w:p w14:paraId="45C9974D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b/>
                <w:bCs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</w:rPr>
              <w:t>929</w:t>
            </w:r>
          </w:p>
        </w:tc>
        <w:tc>
          <w:tcPr>
            <w:tcW w:w="821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92D050"/>
            <w:vAlign w:val="center"/>
          </w:tcPr>
          <w:p w14:paraId="61BE51FE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b/>
                <w:bCs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</w:rPr>
              <w:t>01</w:t>
            </w:r>
          </w:p>
        </w:tc>
        <w:tc>
          <w:tcPr>
            <w:tcW w:w="952" w:type="dxa"/>
            <w:gridSpan w:val="3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92D050"/>
            <w:vAlign w:val="center"/>
          </w:tcPr>
          <w:p w14:paraId="5D5C6220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>00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92D050"/>
            <w:vAlign w:val="center"/>
          </w:tcPr>
          <w:p w14:paraId="3C2D5232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>0000000000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92D050"/>
            <w:vAlign w:val="center"/>
          </w:tcPr>
          <w:p w14:paraId="31B72992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>000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92D050"/>
            <w:vAlign w:val="center"/>
          </w:tcPr>
          <w:p w14:paraId="5AC2A4F9">
            <w:pPr>
              <w:spacing w:after="0" w:line="240" w:lineRule="auto"/>
              <w:jc w:val="right"/>
              <w:rPr>
                <w:rFonts w:hint="default" w:ascii="Times New Roman" w:hAnsi="Times New Roman" w:eastAsia="Times New Roman" w:cs="Times New Roman"/>
                <w:b/>
                <w:bCs/>
                <w:sz w:val="20"/>
                <w:szCs w:val="20"/>
                <w:lang w:val="ru-RU"/>
              </w:rPr>
            </w:pPr>
            <w:r>
              <w:rPr>
                <w:rFonts w:hint="default" w:ascii="Times New Roman" w:hAnsi="Times New Roman" w:eastAsia="Times New Roman" w:cs="Times New Roman"/>
                <w:b/>
                <w:bCs/>
                <w:sz w:val="20"/>
                <w:szCs w:val="20"/>
                <w:lang w:val="ru-RU"/>
              </w:rPr>
              <w:t>3752,894</w:t>
            </w:r>
          </w:p>
        </w:tc>
      </w:tr>
      <w:tr w14:paraId="4D84C27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wBefore w:w="10" w:type="dxa"/>
          <w:trHeight w:val="765" w:hRule="atLeast"/>
        </w:trPr>
        <w:tc>
          <w:tcPr>
            <w:tcW w:w="734" w:type="dxa"/>
            <w:gridSpan w:val="2"/>
            <w:vMerge w:val="continue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1405219">
            <w:pPr>
              <w:spacing w:after="0" w:line="240" w:lineRule="auto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B9A70DB">
            <w:pPr>
              <w:spacing w:after="0" w:line="240" w:lineRule="auto"/>
              <w:rPr>
                <w:rFonts w:ascii="Times New Roman" w:hAnsi="Times New Roman" w:eastAsia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0"/>
                <w:szCs w:val="20"/>
              </w:rPr>
              <w:t>Функционирование высшего должностного лица субъекта Российской Федерации и органа местного самоуправления</w:t>
            </w:r>
          </w:p>
        </w:tc>
        <w:tc>
          <w:tcPr>
            <w:tcW w:w="92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EE8715A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65163D6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0"/>
                <w:szCs w:val="20"/>
              </w:rPr>
              <w:t>01</w:t>
            </w:r>
          </w:p>
        </w:tc>
        <w:tc>
          <w:tcPr>
            <w:tcW w:w="952" w:type="dxa"/>
            <w:gridSpan w:val="3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B6FCFED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0"/>
                <w:szCs w:val="20"/>
              </w:rPr>
              <w:t>02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B888001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</w:rPr>
              <w:t>0000000000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EA37616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eastAsia="Times New Roman" w:cs="Times New Roman"/>
                <w:sz w:val="16"/>
                <w:szCs w:val="16"/>
              </w:rPr>
              <w:t>000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FF60E05">
            <w:pPr>
              <w:spacing w:after="0" w:line="240" w:lineRule="auto"/>
              <w:jc w:val="center"/>
              <w:rPr>
                <w:rFonts w:hint="default" w:ascii="Times New Roman" w:hAnsi="Times New Roman" w:eastAsia="Times New Roman" w:cs="Times New Roman"/>
                <w:b/>
                <w:bCs/>
                <w:sz w:val="18"/>
                <w:szCs w:val="18"/>
                <w:lang w:val="ru-RU"/>
              </w:rPr>
            </w:pPr>
            <w:r>
              <w:rPr>
                <w:rFonts w:hint="default" w:ascii="Times New Roman" w:hAnsi="Times New Roman" w:eastAsia="Times New Roman" w:cs="Times New Roman"/>
                <w:b/>
                <w:bCs/>
                <w:sz w:val="18"/>
                <w:szCs w:val="18"/>
                <w:lang w:val="ru-RU"/>
              </w:rPr>
              <w:t>911,4</w:t>
            </w:r>
          </w:p>
        </w:tc>
      </w:tr>
      <w:tr w14:paraId="51D380E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wBefore w:w="10" w:type="dxa"/>
          <w:trHeight w:val="765" w:hRule="atLeast"/>
        </w:trPr>
        <w:tc>
          <w:tcPr>
            <w:tcW w:w="734" w:type="dxa"/>
            <w:gridSpan w:val="2"/>
            <w:vMerge w:val="continue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9251164">
            <w:pPr>
              <w:spacing w:after="0" w:line="240" w:lineRule="auto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E191215">
            <w:pPr>
              <w:spacing w:after="0" w:line="240" w:lineRule="auto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</w:rPr>
              <w:t>Руководство и управление в сфере установленных функций  органов местного самоуправления</w:t>
            </w:r>
          </w:p>
        </w:tc>
        <w:tc>
          <w:tcPr>
            <w:tcW w:w="92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2D760B5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BA5D89E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</w:rPr>
              <w:t>01</w:t>
            </w:r>
          </w:p>
        </w:tc>
        <w:tc>
          <w:tcPr>
            <w:tcW w:w="952" w:type="dxa"/>
            <w:gridSpan w:val="3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4740F93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</w:rPr>
              <w:t>02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3863CA3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</w:rPr>
              <w:t>9990091100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FD128EE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eastAsia="Times New Roman" w:cs="Times New Roman"/>
                <w:sz w:val="16"/>
                <w:szCs w:val="16"/>
              </w:rPr>
              <w:t>000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61C2C13">
            <w:pPr>
              <w:spacing w:after="0" w:line="240" w:lineRule="auto"/>
              <w:jc w:val="center"/>
              <w:rPr>
                <w:rFonts w:hint="default" w:ascii="Times New Roman" w:hAnsi="Times New Roman" w:eastAsia="Times New Roman" w:cs="Times New Roman"/>
                <w:sz w:val="18"/>
                <w:szCs w:val="18"/>
                <w:lang w:val="ru-RU"/>
              </w:rPr>
            </w:pPr>
            <w:r>
              <w:rPr>
                <w:rFonts w:hint="default" w:ascii="Times New Roman" w:hAnsi="Times New Roman" w:eastAsia="Times New Roman" w:cs="Times New Roman"/>
                <w:sz w:val="18"/>
                <w:szCs w:val="18"/>
                <w:lang w:val="ru-RU"/>
              </w:rPr>
              <w:t>911,4</w:t>
            </w:r>
          </w:p>
        </w:tc>
      </w:tr>
      <w:tr w14:paraId="7929E0A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wBefore w:w="10" w:type="dxa"/>
          <w:trHeight w:val="765" w:hRule="atLeast"/>
        </w:trPr>
        <w:tc>
          <w:tcPr>
            <w:tcW w:w="734" w:type="dxa"/>
            <w:gridSpan w:val="2"/>
            <w:vMerge w:val="continue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A044FD8">
            <w:pPr>
              <w:spacing w:after="0" w:line="240" w:lineRule="auto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277E0F8">
            <w:pPr>
              <w:spacing w:after="0" w:line="240" w:lineRule="auto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</w:rPr>
              <w:t>Расходы на обеспечение функционирования высшего должностного лица муниципального образования</w:t>
            </w:r>
          </w:p>
        </w:tc>
        <w:tc>
          <w:tcPr>
            <w:tcW w:w="92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BFE593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7B18BFD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</w:rPr>
              <w:t>01</w:t>
            </w:r>
          </w:p>
        </w:tc>
        <w:tc>
          <w:tcPr>
            <w:tcW w:w="952" w:type="dxa"/>
            <w:gridSpan w:val="3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154502A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</w:rPr>
              <w:t>02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A941A46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</w:rPr>
              <w:t>9990091100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EC0C00E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eastAsia="Times New Roman" w:cs="Times New Roman"/>
                <w:sz w:val="16"/>
                <w:szCs w:val="16"/>
              </w:rPr>
              <w:t>000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394A927">
            <w:pPr>
              <w:spacing w:after="0" w:line="240" w:lineRule="auto"/>
              <w:jc w:val="center"/>
              <w:rPr>
                <w:rFonts w:hint="default" w:ascii="Times New Roman" w:hAnsi="Times New Roman" w:eastAsia="Times New Roman" w:cs="Times New Roman"/>
                <w:sz w:val="18"/>
                <w:szCs w:val="18"/>
                <w:lang w:val="ru-RU"/>
              </w:rPr>
            </w:pPr>
            <w:r>
              <w:rPr>
                <w:rFonts w:hint="default" w:ascii="Times New Roman" w:hAnsi="Times New Roman" w:eastAsia="Times New Roman" w:cs="Times New Roman"/>
                <w:sz w:val="18"/>
                <w:szCs w:val="18"/>
                <w:lang w:val="ru-RU"/>
              </w:rPr>
              <w:t>911,4</w:t>
            </w:r>
          </w:p>
        </w:tc>
      </w:tr>
      <w:tr w14:paraId="438058E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wBefore w:w="10" w:type="dxa"/>
          <w:trHeight w:val="949" w:hRule="atLeast"/>
        </w:trPr>
        <w:tc>
          <w:tcPr>
            <w:tcW w:w="734" w:type="dxa"/>
            <w:gridSpan w:val="2"/>
            <w:vMerge w:val="continue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69D7729">
            <w:pPr>
              <w:spacing w:after="0" w:line="240" w:lineRule="auto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1F134C9">
            <w:pPr>
              <w:spacing w:after="240" w:line="240" w:lineRule="auto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</w:rPr>
              <w:t>Фонд оплаты труда государственных (муниципальных) органов и взносы по обязательному социальному страхованию</w:t>
            </w:r>
          </w:p>
        </w:tc>
        <w:tc>
          <w:tcPr>
            <w:tcW w:w="92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D82FB81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4F760B3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</w:rPr>
              <w:t>01</w:t>
            </w:r>
          </w:p>
        </w:tc>
        <w:tc>
          <w:tcPr>
            <w:tcW w:w="952" w:type="dxa"/>
            <w:gridSpan w:val="3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1458EE5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</w:rPr>
              <w:t>02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4878ED4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</w:rPr>
              <w:t>9990091100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F7F383A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eastAsia="Times New Roman" w:cs="Times New Roman"/>
                <w:sz w:val="16"/>
                <w:szCs w:val="16"/>
              </w:rPr>
              <w:t>121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E9CE169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eastAsia="Times New Roman" w:cs="Times New Roman"/>
                <w:sz w:val="18"/>
                <w:szCs w:val="18"/>
                <w:lang w:val="ru-RU"/>
              </w:rPr>
              <w:t>7</w:t>
            </w:r>
            <w:r>
              <w:rPr>
                <w:rFonts w:ascii="Times New Roman" w:hAnsi="Times New Roman" w:eastAsia="Times New Roman" w:cs="Times New Roman"/>
                <w:sz w:val="18"/>
                <w:szCs w:val="18"/>
              </w:rPr>
              <w:t>00,0</w:t>
            </w:r>
          </w:p>
        </w:tc>
      </w:tr>
      <w:tr w14:paraId="5897BFD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wBefore w:w="10" w:type="dxa"/>
          <w:trHeight w:val="1335" w:hRule="atLeast"/>
        </w:trPr>
        <w:tc>
          <w:tcPr>
            <w:tcW w:w="734" w:type="dxa"/>
            <w:gridSpan w:val="2"/>
            <w:vMerge w:val="continue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DDF7501">
            <w:pPr>
              <w:spacing w:after="0" w:line="240" w:lineRule="auto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0986E18">
            <w:pPr>
              <w:spacing w:after="240" w:line="240" w:lineRule="auto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</w:rPr>
              <w:t>Взносы  по  обязательному  социальному  страхованию на выплаты  денежного  содержания и иные  выплаты  работникам  государственных (муниципальных) органов</w:t>
            </w:r>
          </w:p>
        </w:tc>
        <w:tc>
          <w:tcPr>
            <w:tcW w:w="92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2C47A8B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69DE8A8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</w:rPr>
              <w:t>01</w:t>
            </w:r>
          </w:p>
        </w:tc>
        <w:tc>
          <w:tcPr>
            <w:tcW w:w="952" w:type="dxa"/>
            <w:gridSpan w:val="3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2F35DC8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</w:rPr>
              <w:t>02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D6198F2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</w:rPr>
              <w:t>9990091100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4356D36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eastAsia="Times New Roman" w:cs="Times New Roman"/>
                <w:sz w:val="16"/>
                <w:szCs w:val="16"/>
              </w:rPr>
              <w:t>129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81AD630">
            <w:pPr>
              <w:spacing w:after="0" w:line="240" w:lineRule="auto"/>
              <w:jc w:val="center"/>
              <w:rPr>
                <w:rFonts w:hint="default" w:ascii="Times New Roman" w:hAnsi="Times New Roman" w:eastAsia="Times New Roman" w:cs="Times New Roman"/>
                <w:sz w:val="18"/>
                <w:szCs w:val="18"/>
                <w:lang w:val="ru-RU"/>
              </w:rPr>
            </w:pPr>
            <w:r>
              <w:rPr>
                <w:rFonts w:hint="default" w:ascii="Times New Roman" w:hAnsi="Times New Roman" w:eastAsia="Times New Roman" w:cs="Times New Roman"/>
                <w:sz w:val="18"/>
                <w:szCs w:val="18"/>
                <w:lang w:val="ru-RU"/>
              </w:rPr>
              <w:t>211,4</w:t>
            </w:r>
          </w:p>
        </w:tc>
      </w:tr>
      <w:tr w14:paraId="3ED56F2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wBefore w:w="10" w:type="dxa"/>
          <w:trHeight w:val="1710" w:hRule="atLeast"/>
        </w:trPr>
        <w:tc>
          <w:tcPr>
            <w:tcW w:w="734" w:type="dxa"/>
            <w:gridSpan w:val="2"/>
            <w:vMerge w:val="continue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0A74AC2">
            <w:pPr>
              <w:spacing w:after="0" w:line="240" w:lineRule="auto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CEBE266">
            <w:pPr>
              <w:spacing w:after="0" w:line="240" w:lineRule="auto"/>
              <w:rPr>
                <w:rFonts w:ascii="Times New Roman" w:hAnsi="Times New Roman" w:eastAsia="Times New Roman" w:cs="Times New Roman"/>
                <w:b/>
                <w:bCs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92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0592870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b/>
                <w:bCs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</w:rPr>
              <w:t>929</w:t>
            </w:r>
          </w:p>
        </w:tc>
        <w:tc>
          <w:tcPr>
            <w:tcW w:w="821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771322C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b/>
                <w:bCs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</w:rPr>
              <w:t>01</w:t>
            </w:r>
          </w:p>
        </w:tc>
        <w:tc>
          <w:tcPr>
            <w:tcW w:w="952" w:type="dxa"/>
            <w:gridSpan w:val="3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C9E818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b/>
                <w:bCs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</w:rPr>
              <w:t>04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7DBCCB8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>0000000000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6497CEC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>000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3DC2071">
            <w:pPr>
              <w:spacing w:after="0" w:line="240" w:lineRule="auto"/>
              <w:jc w:val="right"/>
              <w:rPr>
                <w:rFonts w:hint="default" w:ascii="Times New Roman" w:hAnsi="Times New Roman" w:eastAsia="Times New Roman" w:cs="Times New Roman"/>
                <w:b/>
                <w:bCs/>
                <w:lang w:val="ru-RU"/>
              </w:rPr>
            </w:pPr>
            <w:r>
              <w:rPr>
                <w:rFonts w:hint="default" w:ascii="Times New Roman" w:hAnsi="Times New Roman" w:eastAsia="Times New Roman" w:cs="Times New Roman"/>
                <w:b/>
                <w:bCs/>
                <w:sz w:val="18"/>
                <w:szCs w:val="18"/>
                <w:lang w:val="ru-RU"/>
              </w:rPr>
              <w:t>1963,564</w:t>
            </w:r>
          </w:p>
        </w:tc>
      </w:tr>
      <w:tr w14:paraId="3C09325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wBefore w:w="10" w:type="dxa"/>
          <w:trHeight w:val="408" w:hRule="atLeast"/>
        </w:trPr>
        <w:tc>
          <w:tcPr>
            <w:tcW w:w="734" w:type="dxa"/>
            <w:gridSpan w:val="2"/>
            <w:vMerge w:val="continue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D1739A4">
            <w:pPr>
              <w:spacing w:after="0" w:line="240" w:lineRule="auto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F0AFAB5">
            <w:pPr>
              <w:spacing w:after="0" w:line="240" w:lineRule="auto"/>
              <w:rPr>
                <w:rFonts w:ascii="Times New Roman" w:hAnsi="Times New Roman" w:eastAsia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0"/>
                <w:szCs w:val="20"/>
              </w:rPr>
              <w:t>Межбюджетные трансферты бюджетам муниципальных образований из бюджетов сельских поселении на осуществление части полномочии по решению вопросов местного значения в соответствии с заключенными соглашениями</w:t>
            </w:r>
          </w:p>
        </w:tc>
        <w:tc>
          <w:tcPr>
            <w:tcW w:w="92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340B91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18"/>
                <w:szCs w:val="18"/>
              </w:rPr>
              <w:t>929</w:t>
            </w:r>
          </w:p>
        </w:tc>
        <w:tc>
          <w:tcPr>
            <w:tcW w:w="821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50957D5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0"/>
                <w:szCs w:val="20"/>
              </w:rPr>
              <w:t>01</w:t>
            </w:r>
          </w:p>
        </w:tc>
        <w:tc>
          <w:tcPr>
            <w:tcW w:w="952" w:type="dxa"/>
            <w:gridSpan w:val="3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27B743A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0"/>
                <w:szCs w:val="20"/>
              </w:rPr>
              <w:t>04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526AA7D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0"/>
                <w:szCs w:val="20"/>
              </w:rPr>
              <w:t>99900Р0000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76759F2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b/>
                <w:bCs/>
                <w:sz w:val="16"/>
                <w:szCs w:val="16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16"/>
                <w:szCs w:val="16"/>
              </w:rPr>
              <w:t>000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2F27F44">
            <w:pPr>
              <w:spacing w:after="0" w:line="240" w:lineRule="auto"/>
              <w:jc w:val="right"/>
              <w:rPr>
                <w:rFonts w:hint="default" w:ascii="Times New Roman" w:hAnsi="Times New Roman" w:eastAsia="Times New Roman" w:cs="Times New Roman"/>
                <w:b/>
                <w:bCs/>
                <w:sz w:val="18"/>
                <w:szCs w:val="18"/>
                <w:lang w:val="ru-RU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18"/>
                <w:szCs w:val="18"/>
              </w:rPr>
              <w:t>482,</w:t>
            </w:r>
            <w:r>
              <w:rPr>
                <w:rFonts w:hint="default" w:ascii="Times New Roman" w:hAnsi="Times New Roman" w:eastAsia="Times New Roman" w:cs="Times New Roman"/>
                <w:b/>
                <w:bCs/>
                <w:sz w:val="18"/>
                <w:szCs w:val="18"/>
                <w:lang w:val="ru-RU"/>
              </w:rPr>
              <w:t>41</w:t>
            </w:r>
          </w:p>
        </w:tc>
      </w:tr>
      <w:tr w14:paraId="6EFECE7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wBefore w:w="10" w:type="dxa"/>
          <w:trHeight w:val="1530" w:hRule="atLeast"/>
        </w:trPr>
        <w:tc>
          <w:tcPr>
            <w:tcW w:w="734" w:type="dxa"/>
            <w:gridSpan w:val="2"/>
            <w:vMerge w:val="continue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7DCF6E4">
            <w:pPr>
              <w:spacing w:after="0" w:line="240" w:lineRule="auto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2F86704">
            <w:pPr>
              <w:spacing w:after="0" w:line="240" w:lineRule="auto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</w:rPr>
              <w:t>Межбюджетные трансферты, передаваемые бюджетам муниципальных районов от бюджетов сельских поселений по осуществлению исполнения части полномочий по определению поставщиков (подрядчиков, исполнителей) для обеспечения нужд</w:t>
            </w:r>
          </w:p>
        </w:tc>
        <w:tc>
          <w:tcPr>
            <w:tcW w:w="92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E94C44C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C3B41CB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</w:rPr>
              <w:t>01</w:t>
            </w:r>
          </w:p>
        </w:tc>
        <w:tc>
          <w:tcPr>
            <w:tcW w:w="952" w:type="dxa"/>
            <w:gridSpan w:val="3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85803B5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</w:rPr>
              <w:t>04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392ED14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</w:rPr>
              <w:t>99900Р0300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69DE631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eastAsia="Times New Roman" w:cs="Times New Roman"/>
                <w:sz w:val="16"/>
                <w:szCs w:val="16"/>
              </w:rPr>
              <w:t>000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294BC0C">
            <w:pPr>
              <w:spacing w:after="0" w:line="240" w:lineRule="auto"/>
              <w:jc w:val="right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</w:rPr>
              <w:t>1,00</w:t>
            </w:r>
          </w:p>
        </w:tc>
      </w:tr>
      <w:tr w14:paraId="245D8DB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wBefore w:w="10" w:type="dxa"/>
          <w:trHeight w:val="438" w:hRule="atLeast"/>
        </w:trPr>
        <w:tc>
          <w:tcPr>
            <w:tcW w:w="734" w:type="dxa"/>
            <w:gridSpan w:val="2"/>
            <w:vMerge w:val="continue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0433DE3">
            <w:pPr>
              <w:spacing w:after="0" w:line="240" w:lineRule="auto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EAA1025">
            <w:pPr>
              <w:spacing w:after="0" w:line="240" w:lineRule="auto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92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D3A3DC0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E5FAE38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</w:rPr>
              <w:t>01</w:t>
            </w:r>
          </w:p>
        </w:tc>
        <w:tc>
          <w:tcPr>
            <w:tcW w:w="952" w:type="dxa"/>
            <w:gridSpan w:val="3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7AB480E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</w:rPr>
              <w:t>04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0F7ECEB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</w:rPr>
              <w:t>99900Р0300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248D72D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eastAsia="Times New Roman" w:cs="Times New Roman"/>
                <w:sz w:val="16"/>
                <w:szCs w:val="16"/>
              </w:rPr>
              <w:t>540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F73B117">
            <w:pPr>
              <w:spacing w:after="0" w:line="240" w:lineRule="auto"/>
              <w:jc w:val="right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</w:rPr>
              <w:t>1,00</w:t>
            </w:r>
          </w:p>
        </w:tc>
      </w:tr>
      <w:tr w14:paraId="345CEDA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wBefore w:w="10" w:type="dxa"/>
          <w:trHeight w:val="765" w:hRule="atLeast"/>
        </w:trPr>
        <w:tc>
          <w:tcPr>
            <w:tcW w:w="734" w:type="dxa"/>
            <w:gridSpan w:val="2"/>
            <w:vMerge w:val="continue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41318A0">
            <w:pPr>
              <w:spacing w:after="0" w:line="240" w:lineRule="auto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BA475DC">
            <w:pPr>
              <w:spacing w:after="0" w:line="240" w:lineRule="auto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</w:rPr>
              <w:t>Иные межбюджетные трансферты на осуществление части полномочий по  исполнению бюджета поселения</w:t>
            </w:r>
          </w:p>
        </w:tc>
        <w:tc>
          <w:tcPr>
            <w:tcW w:w="92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F4A5A8E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280C70F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</w:rPr>
              <w:t>01</w:t>
            </w:r>
          </w:p>
        </w:tc>
        <w:tc>
          <w:tcPr>
            <w:tcW w:w="952" w:type="dxa"/>
            <w:gridSpan w:val="3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161839C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</w:rPr>
              <w:t>04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502C693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</w:rPr>
              <w:t>99900Р0500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688B324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eastAsia="Times New Roman" w:cs="Times New Roman"/>
                <w:sz w:val="16"/>
                <w:szCs w:val="16"/>
              </w:rPr>
              <w:t>000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54D5FB1">
            <w:pPr>
              <w:spacing w:after="0" w:line="240" w:lineRule="auto"/>
              <w:jc w:val="right"/>
              <w:rPr>
                <w:rFonts w:hint="default" w:ascii="Times New Roman" w:hAnsi="Times New Roman" w:eastAsia="Times New Roman" w:cs="Times New Roman"/>
                <w:sz w:val="18"/>
                <w:szCs w:val="18"/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</w:rPr>
              <w:t>443,</w:t>
            </w:r>
            <w:r>
              <w:rPr>
                <w:rFonts w:hint="default" w:ascii="Times New Roman" w:hAnsi="Times New Roman" w:eastAsia="Times New Roman" w:cs="Times New Roman"/>
                <w:sz w:val="18"/>
                <w:szCs w:val="18"/>
                <w:lang w:val="ru-RU"/>
              </w:rPr>
              <w:t>15</w:t>
            </w:r>
          </w:p>
        </w:tc>
      </w:tr>
      <w:tr w14:paraId="6DB4212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wBefore w:w="10" w:type="dxa"/>
          <w:trHeight w:val="85" w:hRule="atLeast"/>
        </w:trPr>
        <w:tc>
          <w:tcPr>
            <w:tcW w:w="734" w:type="dxa"/>
            <w:gridSpan w:val="2"/>
            <w:vMerge w:val="continue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C151BB8">
            <w:pPr>
              <w:spacing w:after="0" w:line="240" w:lineRule="auto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0D540B5">
            <w:pPr>
              <w:spacing w:after="0" w:line="240" w:lineRule="auto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92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02011BC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95512B2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</w:rPr>
              <w:t>01</w:t>
            </w:r>
          </w:p>
        </w:tc>
        <w:tc>
          <w:tcPr>
            <w:tcW w:w="952" w:type="dxa"/>
            <w:gridSpan w:val="3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FBAFAE4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</w:rPr>
              <w:t>04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337ABE3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</w:rPr>
              <w:t>99900Р0500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9C9D9A3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eastAsia="Times New Roman" w:cs="Times New Roman"/>
                <w:sz w:val="16"/>
                <w:szCs w:val="16"/>
              </w:rPr>
              <w:t>540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FAF2891">
            <w:pPr>
              <w:spacing w:after="0" w:line="240" w:lineRule="auto"/>
              <w:jc w:val="right"/>
              <w:rPr>
                <w:rFonts w:hint="default" w:ascii="Times New Roman" w:hAnsi="Times New Roman" w:eastAsia="Times New Roman" w:cs="Times New Roman"/>
                <w:sz w:val="18"/>
                <w:szCs w:val="18"/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</w:rPr>
              <w:t>443,</w:t>
            </w:r>
            <w:r>
              <w:rPr>
                <w:rFonts w:hint="default" w:ascii="Times New Roman" w:hAnsi="Times New Roman" w:eastAsia="Times New Roman" w:cs="Times New Roman"/>
                <w:sz w:val="18"/>
                <w:szCs w:val="18"/>
                <w:lang w:val="ru-RU"/>
              </w:rPr>
              <w:t>15</w:t>
            </w:r>
          </w:p>
        </w:tc>
      </w:tr>
      <w:tr w14:paraId="1AFD71D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wBefore w:w="10" w:type="dxa"/>
          <w:trHeight w:val="765" w:hRule="atLeast"/>
        </w:trPr>
        <w:tc>
          <w:tcPr>
            <w:tcW w:w="734" w:type="dxa"/>
            <w:gridSpan w:val="2"/>
            <w:vMerge w:val="continue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268FD9C">
            <w:pPr>
              <w:spacing w:after="0" w:line="240" w:lineRule="auto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0D609BD">
            <w:pPr>
              <w:spacing w:after="0" w:line="240" w:lineRule="auto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</w:rPr>
              <w:t>Межбюджетные трансферты на осуществление части полномочий по контролю за исполнением бюджета поселения</w:t>
            </w:r>
          </w:p>
        </w:tc>
        <w:tc>
          <w:tcPr>
            <w:tcW w:w="92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E4056C0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54CDB5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</w:rPr>
              <w:t>01</w:t>
            </w:r>
          </w:p>
        </w:tc>
        <w:tc>
          <w:tcPr>
            <w:tcW w:w="952" w:type="dxa"/>
            <w:gridSpan w:val="3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0878AE9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</w:rPr>
              <w:t>04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AE8D6E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</w:rPr>
              <w:t>99900Р0600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1890F9F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eastAsia="Times New Roman" w:cs="Times New Roman"/>
                <w:sz w:val="16"/>
                <w:szCs w:val="16"/>
              </w:rPr>
              <w:t>000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22906FA">
            <w:pPr>
              <w:spacing w:after="0" w:line="240" w:lineRule="auto"/>
              <w:jc w:val="right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</w:rPr>
              <w:t>37,26</w:t>
            </w:r>
          </w:p>
        </w:tc>
      </w:tr>
      <w:tr w14:paraId="7C4AEFE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wBefore w:w="10" w:type="dxa"/>
          <w:trHeight w:val="300" w:hRule="atLeast"/>
        </w:trPr>
        <w:tc>
          <w:tcPr>
            <w:tcW w:w="734" w:type="dxa"/>
            <w:gridSpan w:val="2"/>
            <w:vMerge w:val="continue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805612F">
            <w:pPr>
              <w:spacing w:after="0" w:line="240" w:lineRule="auto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16E0943">
            <w:pPr>
              <w:spacing w:after="0" w:line="240" w:lineRule="auto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92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5662A3B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B6ED993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</w:rPr>
              <w:t>01</w:t>
            </w:r>
          </w:p>
        </w:tc>
        <w:tc>
          <w:tcPr>
            <w:tcW w:w="952" w:type="dxa"/>
            <w:gridSpan w:val="3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69DA276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</w:rPr>
              <w:t>04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86E5C5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</w:rPr>
              <w:t>99900Р0600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CD9366C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eastAsia="Times New Roman" w:cs="Times New Roman"/>
                <w:sz w:val="16"/>
                <w:szCs w:val="16"/>
              </w:rPr>
              <w:t>540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4098549">
            <w:pPr>
              <w:spacing w:after="0" w:line="240" w:lineRule="auto"/>
              <w:jc w:val="right"/>
              <w:rPr>
                <w:rFonts w:ascii="Times New Roman" w:hAnsi="Times New Roman" w:eastAsia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</w:rPr>
              <w:t>37,26</w:t>
            </w:r>
          </w:p>
        </w:tc>
      </w:tr>
      <w:tr w14:paraId="7D2166B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wBefore w:w="10" w:type="dxa"/>
          <w:trHeight w:val="1020" w:hRule="atLeast"/>
        </w:trPr>
        <w:tc>
          <w:tcPr>
            <w:tcW w:w="734" w:type="dxa"/>
            <w:gridSpan w:val="2"/>
            <w:vMerge w:val="continue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1E2351A">
            <w:pPr>
              <w:spacing w:after="0" w:line="240" w:lineRule="auto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E1C0BAD">
            <w:pPr>
              <w:spacing w:after="0" w:line="240" w:lineRule="auto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</w:rPr>
              <w:t>Межбюджетные трансферты на осуществление части полномочий по внутреннему финансовому контролю и внутреннему финансовому аудиту</w:t>
            </w:r>
          </w:p>
        </w:tc>
        <w:tc>
          <w:tcPr>
            <w:tcW w:w="92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4F8AE88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34C8A92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</w:rPr>
              <w:t>01</w:t>
            </w:r>
          </w:p>
        </w:tc>
        <w:tc>
          <w:tcPr>
            <w:tcW w:w="952" w:type="dxa"/>
            <w:gridSpan w:val="3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A6CE3DA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</w:rPr>
              <w:t>04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E6DC963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</w:rPr>
              <w:t>99900Р0700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4D38E5E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eastAsia="Times New Roman" w:cs="Times New Roman"/>
                <w:sz w:val="16"/>
                <w:szCs w:val="16"/>
              </w:rPr>
              <w:t>000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30976DA">
            <w:pPr>
              <w:spacing w:after="0" w:line="240" w:lineRule="auto"/>
              <w:jc w:val="right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</w:rPr>
              <w:t>1,00</w:t>
            </w:r>
          </w:p>
        </w:tc>
      </w:tr>
      <w:tr w14:paraId="4B7DD84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wBefore w:w="10" w:type="dxa"/>
          <w:trHeight w:val="300" w:hRule="atLeast"/>
        </w:trPr>
        <w:tc>
          <w:tcPr>
            <w:tcW w:w="734" w:type="dxa"/>
            <w:gridSpan w:val="2"/>
            <w:vMerge w:val="continue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56DFB9C">
            <w:pPr>
              <w:spacing w:after="0" w:line="240" w:lineRule="auto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75A38A8">
            <w:pPr>
              <w:spacing w:after="0" w:line="240" w:lineRule="auto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92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B3C6C96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81E6B05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</w:rPr>
              <w:t>01</w:t>
            </w:r>
          </w:p>
        </w:tc>
        <w:tc>
          <w:tcPr>
            <w:tcW w:w="952" w:type="dxa"/>
            <w:gridSpan w:val="3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1FC5EF5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</w:rPr>
              <w:t>04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9D3A310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</w:rPr>
              <w:t>99900Р0700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7237049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eastAsia="Times New Roman" w:cs="Times New Roman"/>
                <w:sz w:val="16"/>
                <w:szCs w:val="16"/>
              </w:rPr>
              <w:t>540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5976154">
            <w:pPr>
              <w:spacing w:after="0" w:line="240" w:lineRule="auto"/>
              <w:jc w:val="right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</w:rPr>
              <w:t>1,00</w:t>
            </w:r>
          </w:p>
        </w:tc>
      </w:tr>
      <w:tr w14:paraId="268BAE8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wBefore w:w="10" w:type="dxa"/>
          <w:trHeight w:val="765" w:hRule="atLeast"/>
        </w:trPr>
        <w:tc>
          <w:tcPr>
            <w:tcW w:w="734" w:type="dxa"/>
            <w:gridSpan w:val="2"/>
            <w:vMerge w:val="continue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5DF63A1">
            <w:pPr>
              <w:spacing w:after="0" w:line="240" w:lineRule="auto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5FDDBAC">
            <w:pPr>
              <w:spacing w:after="0" w:line="240" w:lineRule="auto"/>
              <w:rPr>
                <w:rFonts w:ascii="Times New Roman" w:hAnsi="Times New Roman" w:eastAsia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0"/>
                <w:szCs w:val="20"/>
              </w:rPr>
              <w:t>Руководство и управление в сфере установленных функций  органов местного самоуправления</w:t>
            </w:r>
          </w:p>
        </w:tc>
        <w:tc>
          <w:tcPr>
            <w:tcW w:w="92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6E13A91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18"/>
                <w:szCs w:val="18"/>
              </w:rPr>
              <w:t>929</w:t>
            </w:r>
          </w:p>
        </w:tc>
        <w:tc>
          <w:tcPr>
            <w:tcW w:w="821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990816E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0"/>
                <w:szCs w:val="20"/>
              </w:rPr>
              <w:t>01</w:t>
            </w:r>
          </w:p>
        </w:tc>
        <w:tc>
          <w:tcPr>
            <w:tcW w:w="952" w:type="dxa"/>
            <w:gridSpan w:val="3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7C207A5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0"/>
                <w:szCs w:val="20"/>
              </w:rPr>
              <w:t>04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9ABFEA3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0"/>
                <w:szCs w:val="20"/>
              </w:rPr>
              <w:t>9990090100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65487D0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eastAsia="Times New Roman" w:cs="Times New Roman"/>
                <w:sz w:val="16"/>
                <w:szCs w:val="16"/>
              </w:rPr>
              <w:t>000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3EAECD0">
            <w:pPr>
              <w:spacing w:after="0" w:line="240" w:lineRule="auto"/>
              <w:jc w:val="right"/>
              <w:rPr>
                <w:rFonts w:hint="default" w:ascii="Times New Roman" w:hAnsi="Times New Roman" w:eastAsia="Times New Roman" w:cs="Times New Roman"/>
                <w:b/>
                <w:bCs/>
                <w:sz w:val="18"/>
                <w:szCs w:val="18"/>
                <w:lang w:val="ru-RU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18"/>
                <w:szCs w:val="18"/>
              </w:rPr>
              <w:t>1</w:t>
            </w:r>
            <w:r>
              <w:rPr>
                <w:rFonts w:hint="default" w:ascii="Times New Roman" w:hAnsi="Times New Roman" w:eastAsia="Times New Roman" w:cs="Times New Roman"/>
                <w:b/>
                <w:bCs/>
                <w:sz w:val="18"/>
                <w:szCs w:val="18"/>
                <w:lang w:val="ru-RU"/>
              </w:rPr>
              <w:t>481,154</w:t>
            </w:r>
          </w:p>
        </w:tc>
      </w:tr>
      <w:tr w14:paraId="7A80A43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wBefore w:w="10" w:type="dxa"/>
          <w:trHeight w:val="510" w:hRule="atLeast"/>
        </w:trPr>
        <w:tc>
          <w:tcPr>
            <w:tcW w:w="734" w:type="dxa"/>
            <w:gridSpan w:val="2"/>
            <w:vMerge w:val="continue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7B2FEAE">
            <w:pPr>
              <w:spacing w:after="0" w:line="240" w:lineRule="auto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8E1354D">
            <w:pPr>
              <w:spacing w:after="0" w:line="240" w:lineRule="auto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</w:rPr>
              <w:t xml:space="preserve">Расходы на обеспечение функций  органов местного самоуправления </w:t>
            </w:r>
          </w:p>
        </w:tc>
        <w:tc>
          <w:tcPr>
            <w:tcW w:w="92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2C68784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549A3CD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</w:rPr>
              <w:t>01</w:t>
            </w:r>
          </w:p>
        </w:tc>
        <w:tc>
          <w:tcPr>
            <w:tcW w:w="952" w:type="dxa"/>
            <w:gridSpan w:val="3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51DC8F1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</w:rPr>
              <w:t>04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2B27461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</w:rPr>
              <w:t>9990090100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3279B3B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eastAsia="Times New Roman" w:cs="Times New Roman"/>
                <w:sz w:val="16"/>
                <w:szCs w:val="16"/>
              </w:rPr>
              <w:t>000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17B1926">
            <w:pPr>
              <w:spacing w:after="0" w:line="240" w:lineRule="auto"/>
              <w:jc w:val="right"/>
              <w:rPr>
                <w:rFonts w:hint="default" w:ascii="Times New Roman" w:hAnsi="Times New Roman" w:eastAsia="Times New Roman" w:cs="Times New Roman"/>
                <w:sz w:val="18"/>
                <w:szCs w:val="18"/>
                <w:lang w:val="ru-RU"/>
              </w:rPr>
            </w:pPr>
            <w:r>
              <w:rPr>
                <w:rFonts w:hint="default" w:ascii="Times New Roman" w:hAnsi="Times New Roman" w:eastAsia="Times New Roman" w:cs="Times New Roman"/>
                <w:sz w:val="18"/>
                <w:szCs w:val="18"/>
                <w:lang w:val="ru-RU"/>
              </w:rPr>
              <w:t>1481,154</w:t>
            </w:r>
          </w:p>
        </w:tc>
      </w:tr>
      <w:tr w14:paraId="541C454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wBefore w:w="10" w:type="dxa"/>
          <w:trHeight w:val="1020" w:hRule="atLeast"/>
        </w:trPr>
        <w:tc>
          <w:tcPr>
            <w:tcW w:w="734" w:type="dxa"/>
            <w:gridSpan w:val="2"/>
            <w:vMerge w:val="continue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429A568">
            <w:pPr>
              <w:spacing w:after="0" w:line="240" w:lineRule="auto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CBB5A54">
            <w:pPr>
              <w:spacing w:after="0" w:line="240" w:lineRule="auto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</w:rPr>
              <w:t>Фонд оплаты труда государственных (муниципальных) органов и взносы по обязательному социальному страхованию</w:t>
            </w:r>
          </w:p>
        </w:tc>
        <w:tc>
          <w:tcPr>
            <w:tcW w:w="92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A85104B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DCF0DE5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</w:rPr>
              <w:t>01</w:t>
            </w:r>
          </w:p>
        </w:tc>
        <w:tc>
          <w:tcPr>
            <w:tcW w:w="952" w:type="dxa"/>
            <w:gridSpan w:val="3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B5505BF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</w:rPr>
              <w:t>04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7CA5E62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</w:rPr>
              <w:t>9990090100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993A1F4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eastAsia="Times New Roman" w:cs="Times New Roman"/>
                <w:sz w:val="16"/>
                <w:szCs w:val="16"/>
              </w:rPr>
              <w:t>121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FB8EB00">
            <w:pPr>
              <w:spacing w:after="0" w:line="240" w:lineRule="auto"/>
              <w:jc w:val="center"/>
              <w:rPr>
                <w:rFonts w:hint="default" w:ascii="Times New Roman" w:hAnsi="Times New Roman" w:eastAsia="Times New Roman" w:cs="Times New Roman"/>
                <w:sz w:val="18"/>
                <w:szCs w:val="18"/>
                <w:lang w:val="ru-RU"/>
              </w:rPr>
            </w:pPr>
            <w:r>
              <w:rPr>
                <w:rFonts w:hint="default" w:ascii="Times New Roman" w:hAnsi="Times New Roman" w:eastAsia="Times New Roman" w:cs="Times New Roman"/>
                <w:sz w:val="18"/>
                <w:szCs w:val="18"/>
                <w:lang w:val="ru-RU"/>
              </w:rPr>
              <w:t>1019,243</w:t>
            </w:r>
          </w:p>
        </w:tc>
      </w:tr>
      <w:tr w14:paraId="33AF146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wBefore w:w="10" w:type="dxa"/>
          <w:trHeight w:val="1417" w:hRule="atLeast"/>
        </w:trPr>
        <w:tc>
          <w:tcPr>
            <w:tcW w:w="734" w:type="dxa"/>
            <w:gridSpan w:val="2"/>
            <w:vMerge w:val="continue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B9A8C4F">
            <w:pPr>
              <w:spacing w:after="0" w:line="240" w:lineRule="auto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3059288">
            <w:pPr>
              <w:spacing w:after="240" w:line="240" w:lineRule="auto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</w:rPr>
              <w:t>Взносы  по  обязательному  социальному  страхованию на выплаты  денежного  содержания и иные  выплаты  работникам  государственных (муниципальных) органов</w:t>
            </w:r>
          </w:p>
        </w:tc>
        <w:tc>
          <w:tcPr>
            <w:tcW w:w="92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7D35176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0E8DE7B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</w:rPr>
              <w:t>01</w:t>
            </w:r>
          </w:p>
        </w:tc>
        <w:tc>
          <w:tcPr>
            <w:tcW w:w="952" w:type="dxa"/>
            <w:gridSpan w:val="3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0ABDA85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</w:rPr>
              <w:t>04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BEADEE1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</w:rPr>
              <w:t>9990090100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C755146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eastAsia="Times New Roman" w:cs="Times New Roman"/>
                <w:sz w:val="16"/>
                <w:szCs w:val="16"/>
              </w:rPr>
              <w:t>129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BBBEE3B">
            <w:pPr>
              <w:spacing w:after="0" w:line="240" w:lineRule="auto"/>
              <w:jc w:val="center"/>
              <w:rPr>
                <w:rFonts w:hint="default" w:ascii="Times New Roman" w:hAnsi="Times New Roman" w:eastAsia="Times New Roman" w:cs="Times New Roman"/>
                <w:sz w:val="18"/>
                <w:szCs w:val="18"/>
                <w:lang w:val="ru-RU"/>
              </w:rPr>
            </w:pPr>
            <w:r>
              <w:rPr>
                <w:rFonts w:hint="default" w:ascii="Times New Roman" w:hAnsi="Times New Roman" w:eastAsia="Times New Roman" w:cs="Times New Roman"/>
                <w:sz w:val="18"/>
                <w:szCs w:val="18"/>
                <w:lang w:val="ru-RU"/>
              </w:rPr>
              <w:t>307,811</w:t>
            </w:r>
          </w:p>
        </w:tc>
      </w:tr>
      <w:tr w14:paraId="581ACA0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wBefore w:w="10" w:type="dxa"/>
          <w:trHeight w:val="444" w:hRule="atLeast"/>
        </w:trPr>
        <w:tc>
          <w:tcPr>
            <w:tcW w:w="734" w:type="dxa"/>
            <w:gridSpan w:val="2"/>
            <w:vMerge w:val="continue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EAE1AB1">
            <w:pPr>
              <w:spacing w:after="0" w:line="240" w:lineRule="auto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842D463">
            <w:pPr>
              <w:spacing w:after="0" w:line="240" w:lineRule="auto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</w:rPr>
              <w:t>Прочая закупка товаров, работ и услуг</w:t>
            </w:r>
          </w:p>
        </w:tc>
        <w:tc>
          <w:tcPr>
            <w:tcW w:w="92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6DABCDF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08C87DC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</w:rPr>
              <w:t>01</w:t>
            </w:r>
          </w:p>
        </w:tc>
        <w:tc>
          <w:tcPr>
            <w:tcW w:w="952" w:type="dxa"/>
            <w:gridSpan w:val="3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A44DC64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</w:rPr>
              <w:t>04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EC79729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</w:rPr>
              <w:t>999090100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9FEC78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eastAsia="Times New Roman" w:cs="Times New Roman"/>
                <w:sz w:val="16"/>
                <w:szCs w:val="16"/>
              </w:rPr>
              <w:t>244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E395265">
            <w:pPr>
              <w:spacing w:after="0" w:line="240" w:lineRule="auto"/>
              <w:jc w:val="right"/>
              <w:rPr>
                <w:rFonts w:hint="default" w:ascii="Times New Roman" w:hAnsi="Times New Roman" w:eastAsia="Times New Roman" w:cs="Times New Roman"/>
                <w:sz w:val="18"/>
                <w:szCs w:val="18"/>
                <w:lang w:val="ru-RU"/>
              </w:rPr>
            </w:pPr>
            <w:r>
              <w:rPr>
                <w:rFonts w:hint="default" w:ascii="Times New Roman" w:hAnsi="Times New Roman" w:eastAsia="Times New Roman" w:cs="Times New Roman"/>
                <w:sz w:val="18"/>
                <w:szCs w:val="18"/>
                <w:lang w:val="ru-RU"/>
              </w:rPr>
              <w:t>147,0</w:t>
            </w:r>
          </w:p>
        </w:tc>
      </w:tr>
      <w:tr w14:paraId="2B3B741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wBefore w:w="10" w:type="dxa"/>
          <w:trHeight w:val="300" w:hRule="atLeast"/>
        </w:trPr>
        <w:tc>
          <w:tcPr>
            <w:tcW w:w="734" w:type="dxa"/>
            <w:gridSpan w:val="2"/>
            <w:vMerge w:val="continue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53F27E8">
            <w:pPr>
              <w:spacing w:after="0" w:line="240" w:lineRule="auto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2EACAEB">
            <w:pPr>
              <w:spacing w:after="0" w:line="240" w:lineRule="auto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</w:rPr>
              <w:t>Уплата налога на имущество</w:t>
            </w:r>
          </w:p>
        </w:tc>
        <w:tc>
          <w:tcPr>
            <w:tcW w:w="92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47778D5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663469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</w:rPr>
              <w:t>01</w:t>
            </w:r>
          </w:p>
        </w:tc>
        <w:tc>
          <w:tcPr>
            <w:tcW w:w="952" w:type="dxa"/>
            <w:gridSpan w:val="3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997E612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</w:rPr>
              <w:t>04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3622ADE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</w:rPr>
              <w:t>9990090100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8133075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eastAsia="Times New Roman" w:cs="Times New Roman"/>
                <w:sz w:val="16"/>
                <w:szCs w:val="16"/>
              </w:rPr>
              <w:t>851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FFFFCC" w:fill="FFFFFF"/>
            <w:vAlign w:val="center"/>
          </w:tcPr>
          <w:p w14:paraId="4336DFFB">
            <w:pPr>
              <w:spacing w:after="0" w:line="240" w:lineRule="auto"/>
              <w:jc w:val="right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</w:rPr>
              <w:t>2,0</w:t>
            </w:r>
          </w:p>
        </w:tc>
      </w:tr>
      <w:tr w14:paraId="228A600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wBefore w:w="10" w:type="dxa"/>
          <w:trHeight w:val="300" w:hRule="atLeast"/>
        </w:trPr>
        <w:tc>
          <w:tcPr>
            <w:tcW w:w="734" w:type="dxa"/>
            <w:gridSpan w:val="2"/>
            <w:vMerge w:val="continue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2E1F412">
            <w:pPr>
              <w:spacing w:after="0" w:line="240" w:lineRule="auto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15D1C39">
            <w:pPr>
              <w:spacing w:after="0" w:line="240" w:lineRule="auto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</w:rPr>
              <w:t>Прочие  расходы</w:t>
            </w:r>
          </w:p>
        </w:tc>
        <w:tc>
          <w:tcPr>
            <w:tcW w:w="92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C108DB2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218E173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</w:rPr>
              <w:t>01</w:t>
            </w:r>
          </w:p>
        </w:tc>
        <w:tc>
          <w:tcPr>
            <w:tcW w:w="952" w:type="dxa"/>
            <w:gridSpan w:val="3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F8DAEF4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</w:rPr>
              <w:t>04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97D86A1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</w:rPr>
              <w:t>9990090100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FA2ACFA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eastAsia="Times New Roman" w:cs="Times New Roman"/>
                <w:sz w:val="16"/>
                <w:szCs w:val="16"/>
              </w:rPr>
              <w:t>852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FFFFCC" w:fill="FFFFFF"/>
            <w:vAlign w:val="center"/>
          </w:tcPr>
          <w:p w14:paraId="6ED2A82B">
            <w:pPr>
              <w:spacing w:after="0" w:line="240" w:lineRule="auto"/>
              <w:jc w:val="right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</w:rPr>
              <w:t>3,3</w:t>
            </w:r>
          </w:p>
        </w:tc>
      </w:tr>
      <w:tr w14:paraId="2A496E6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wBefore w:w="10" w:type="dxa"/>
          <w:trHeight w:val="300" w:hRule="atLeast"/>
        </w:trPr>
        <w:tc>
          <w:tcPr>
            <w:tcW w:w="734" w:type="dxa"/>
            <w:gridSpan w:val="2"/>
            <w:vMerge w:val="continue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06CFAF8">
            <w:pPr>
              <w:spacing w:after="0" w:line="240" w:lineRule="auto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FE4A77A">
            <w:pPr>
              <w:spacing w:after="0" w:line="240" w:lineRule="auto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</w:rPr>
              <w:t>Уплата  иных платежей</w:t>
            </w:r>
          </w:p>
        </w:tc>
        <w:tc>
          <w:tcPr>
            <w:tcW w:w="92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1F9D3AE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83A8451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</w:rPr>
              <w:t>01</w:t>
            </w:r>
          </w:p>
        </w:tc>
        <w:tc>
          <w:tcPr>
            <w:tcW w:w="952" w:type="dxa"/>
            <w:gridSpan w:val="3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7F2E38D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</w:rPr>
              <w:t>04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C10870A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</w:rPr>
              <w:t>9990090100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1197D46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eastAsia="Times New Roman" w:cs="Times New Roman"/>
                <w:sz w:val="16"/>
                <w:szCs w:val="16"/>
              </w:rPr>
              <w:t>853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FFFFCC" w:fill="FFFFFF"/>
            <w:vAlign w:val="center"/>
          </w:tcPr>
          <w:p w14:paraId="59E7BCF8">
            <w:pPr>
              <w:spacing w:after="0" w:line="240" w:lineRule="auto"/>
              <w:jc w:val="right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</w:rPr>
              <w:t>1,8</w:t>
            </w:r>
          </w:p>
        </w:tc>
      </w:tr>
      <w:tr w14:paraId="42643AF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wBefore w:w="10" w:type="dxa"/>
          <w:trHeight w:val="300" w:hRule="atLeast"/>
        </w:trPr>
        <w:tc>
          <w:tcPr>
            <w:tcW w:w="734" w:type="dxa"/>
            <w:gridSpan w:val="2"/>
            <w:vMerge w:val="continue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19391E3">
            <w:pPr>
              <w:spacing w:after="0" w:line="240" w:lineRule="auto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66FF66"/>
            <w:vAlign w:val="center"/>
          </w:tcPr>
          <w:p w14:paraId="05509007">
            <w:pPr>
              <w:spacing w:after="0" w:line="240" w:lineRule="auto"/>
              <w:rPr>
                <w:rFonts w:ascii="Times New Roman" w:hAnsi="Times New Roman" w:eastAsia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0"/>
                <w:szCs w:val="20"/>
              </w:rPr>
              <w:t>Резервные фонды</w:t>
            </w:r>
          </w:p>
        </w:tc>
        <w:tc>
          <w:tcPr>
            <w:tcW w:w="92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66FF66"/>
            <w:vAlign w:val="center"/>
          </w:tcPr>
          <w:p w14:paraId="7EB218DB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66FF66"/>
            <w:vAlign w:val="center"/>
          </w:tcPr>
          <w:p w14:paraId="1170923B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</w:rPr>
              <w:t>01</w:t>
            </w:r>
          </w:p>
        </w:tc>
        <w:tc>
          <w:tcPr>
            <w:tcW w:w="952" w:type="dxa"/>
            <w:gridSpan w:val="3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66FF66"/>
            <w:vAlign w:val="center"/>
          </w:tcPr>
          <w:p w14:paraId="26A6A0E6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</w:rPr>
              <w:t>11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66FF66"/>
            <w:vAlign w:val="center"/>
          </w:tcPr>
          <w:p w14:paraId="61776B9F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</w:rPr>
              <w:t> 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66FF66"/>
            <w:vAlign w:val="center"/>
          </w:tcPr>
          <w:p w14:paraId="3D68AB52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eastAsia="Times New Roman" w:cs="Times New Roman"/>
                <w:sz w:val="16"/>
                <w:szCs w:val="16"/>
              </w:rPr>
              <w:t> 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66FF66"/>
            <w:vAlign w:val="center"/>
          </w:tcPr>
          <w:p w14:paraId="73814C97">
            <w:pPr>
              <w:spacing w:after="0" w:line="240" w:lineRule="auto"/>
              <w:jc w:val="right"/>
              <w:rPr>
                <w:rFonts w:ascii="Times New Roman" w:hAnsi="Times New Roman" w:eastAsia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18"/>
                <w:szCs w:val="18"/>
              </w:rPr>
              <w:t>10,00</w:t>
            </w:r>
          </w:p>
        </w:tc>
      </w:tr>
      <w:tr w14:paraId="0B88957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wBefore w:w="10" w:type="dxa"/>
          <w:trHeight w:val="300" w:hRule="atLeast"/>
        </w:trPr>
        <w:tc>
          <w:tcPr>
            <w:tcW w:w="734" w:type="dxa"/>
            <w:gridSpan w:val="2"/>
            <w:vMerge w:val="continue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A36BDD2">
            <w:pPr>
              <w:spacing w:after="0" w:line="240" w:lineRule="auto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11CDB95">
            <w:pPr>
              <w:spacing w:after="0" w:line="240" w:lineRule="auto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</w:rPr>
              <w:t>Резервные фонды местной администраций</w:t>
            </w:r>
          </w:p>
        </w:tc>
        <w:tc>
          <w:tcPr>
            <w:tcW w:w="92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B20C91C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3CFF2D2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</w:rPr>
              <w:t>01</w:t>
            </w:r>
          </w:p>
        </w:tc>
        <w:tc>
          <w:tcPr>
            <w:tcW w:w="952" w:type="dxa"/>
            <w:gridSpan w:val="3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BA305E1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</w:rPr>
              <w:t>11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8256D4B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</w:rPr>
              <w:t>9990082600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EDEA6F1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eastAsia="Times New Roman" w:cs="Times New Roman"/>
                <w:sz w:val="16"/>
                <w:szCs w:val="16"/>
              </w:rPr>
              <w:t>000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EB75D70">
            <w:pPr>
              <w:spacing w:after="0" w:line="240" w:lineRule="auto"/>
              <w:jc w:val="right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</w:rPr>
              <w:t>10,00</w:t>
            </w:r>
          </w:p>
        </w:tc>
      </w:tr>
      <w:tr w14:paraId="0859018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wBefore w:w="10" w:type="dxa"/>
          <w:trHeight w:val="510" w:hRule="atLeast"/>
        </w:trPr>
        <w:tc>
          <w:tcPr>
            <w:tcW w:w="734" w:type="dxa"/>
            <w:gridSpan w:val="2"/>
            <w:vMerge w:val="continue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1DBA35F">
            <w:pPr>
              <w:spacing w:after="0" w:line="240" w:lineRule="auto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2172783">
            <w:pPr>
              <w:spacing w:after="0" w:line="240" w:lineRule="auto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</w:rPr>
              <w:t>Резервный фонд финансирования непредвиденных расходов администрации</w:t>
            </w:r>
          </w:p>
        </w:tc>
        <w:tc>
          <w:tcPr>
            <w:tcW w:w="92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D53A8AD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D7AD7C1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</w:rPr>
              <w:t>01</w:t>
            </w:r>
          </w:p>
        </w:tc>
        <w:tc>
          <w:tcPr>
            <w:tcW w:w="952" w:type="dxa"/>
            <w:gridSpan w:val="3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CB3D7F5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</w:rPr>
              <w:t>11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A70D1D6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</w:rPr>
              <w:t>9990082610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52EADB8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eastAsia="Times New Roman" w:cs="Times New Roman"/>
                <w:sz w:val="16"/>
                <w:szCs w:val="16"/>
              </w:rPr>
              <w:t>000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ACB67C7">
            <w:pPr>
              <w:spacing w:after="0" w:line="240" w:lineRule="auto"/>
              <w:jc w:val="right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</w:rPr>
              <w:t>10,00</w:t>
            </w:r>
          </w:p>
        </w:tc>
      </w:tr>
      <w:tr w14:paraId="2EE9D1A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wBefore w:w="10" w:type="dxa"/>
          <w:trHeight w:val="300" w:hRule="atLeast"/>
        </w:trPr>
        <w:tc>
          <w:tcPr>
            <w:tcW w:w="734" w:type="dxa"/>
            <w:gridSpan w:val="2"/>
            <w:vMerge w:val="continue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99D6A45">
            <w:pPr>
              <w:spacing w:after="0" w:line="240" w:lineRule="auto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702B010">
            <w:pPr>
              <w:spacing w:after="0" w:line="240" w:lineRule="auto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</w:rPr>
              <w:t>Резервные средства</w:t>
            </w:r>
          </w:p>
        </w:tc>
        <w:tc>
          <w:tcPr>
            <w:tcW w:w="92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D2904DF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9AC952F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</w:rPr>
              <w:t>01</w:t>
            </w:r>
          </w:p>
        </w:tc>
        <w:tc>
          <w:tcPr>
            <w:tcW w:w="952" w:type="dxa"/>
            <w:gridSpan w:val="3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CE4126D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</w:rPr>
              <w:t>11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4A3BE3C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</w:rPr>
              <w:t>9990082610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8C5C729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eastAsia="Times New Roman" w:cs="Times New Roman"/>
                <w:sz w:val="16"/>
                <w:szCs w:val="16"/>
              </w:rPr>
              <w:t>870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6762EAE">
            <w:pPr>
              <w:spacing w:after="0" w:line="240" w:lineRule="auto"/>
              <w:jc w:val="right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</w:rPr>
              <w:t>10,00</w:t>
            </w:r>
          </w:p>
        </w:tc>
      </w:tr>
      <w:tr w14:paraId="6E660C5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wBefore w:w="10" w:type="dxa"/>
          <w:trHeight w:val="300" w:hRule="atLeast"/>
        </w:trPr>
        <w:tc>
          <w:tcPr>
            <w:tcW w:w="734" w:type="dxa"/>
            <w:gridSpan w:val="2"/>
            <w:vMerge w:val="continue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B1CEB07">
            <w:pPr>
              <w:spacing w:after="0" w:line="240" w:lineRule="auto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F7152F1">
            <w:pPr>
              <w:spacing w:after="0" w:line="240" w:lineRule="auto"/>
              <w:rPr>
                <w:rFonts w:ascii="Times New Roman" w:hAnsi="Times New Roman" w:eastAsia="Times New Roman" w:cs="Times New Roman"/>
                <w:b/>
                <w:bCs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</w:rPr>
              <w:t>Другие общегосударственные вопросы</w:t>
            </w:r>
          </w:p>
        </w:tc>
        <w:tc>
          <w:tcPr>
            <w:tcW w:w="92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987DADE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b/>
              </w:rPr>
            </w:pPr>
            <w:r>
              <w:rPr>
                <w:rFonts w:ascii="Times New Roman" w:hAnsi="Times New Roman" w:eastAsia="Times New Roman" w:cs="Times New Roman"/>
                <w:b/>
              </w:rPr>
              <w:t>929</w:t>
            </w:r>
          </w:p>
        </w:tc>
        <w:tc>
          <w:tcPr>
            <w:tcW w:w="821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BE43F1B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b/>
              </w:rPr>
            </w:pPr>
            <w:r>
              <w:rPr>
                <w:rFonts w:ascii="Times New Roman" w:hAnsi="Times New Roman" w:eastAsia="Times New Roman" w:cs="Times New Roman"/>
                <w:b/>
              </w:rPr>
              <w:t>01</w:t>
            </w:r>
          </w:p>
        </w:tc>
        <w:tc>
          <w:tcPr>
            <w:tcW w:w="952" w:type="dxa"/>
            <w:gridSpan w:val="3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E55BB15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b/>
              </w:rPr>
            </w:pPr>
            <w:r>
              <w:rPr>
                <w:rFonts w:ascii="Times New Roman" w:hAnsi="Times New Roman" w:eastAsia="Times New Roman" w:cs="Times New Roman"/>
                <w:b/>
              </w:rPr>
              <w:t>13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9F71162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b/>
              </w:rPr>
            </w:pPr>
            <w:r>
              <w:rPr>
                <w:rFonts w:ascii="Times New Roman" w:hAnsi="Times New Roman" w:eastAsia="Times New Roman" w:cs="Times New Roman"/>
                <w:b/>
              </w:rPr>
              <w:t>0000000000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662C713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b/>
              </w:rPr>
            </w:pPr>
            <w:r>
              <w:rPr>
                <w:rFonts w:ascii="Times New Roman" w:hAnsi="Times New Roman" w:eastAsia="Times New Roman" w:cs="Times New Roman"/>
                <w:b/>
              </w:rPr>
              <w:t>000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67C0203">
            <w:pPr>
              <w:spacing w:after="0" w:line="240" w:lineRule="auto"/>
              <w:jc w:val="right"/>
              <w:rPr>
                <w:rFonts w:hint="default" w:ascii="Times New Roman" w:hAnsi="Times New Roman" w:eastAsia="Times New Roman" w:cs="Times New Roman"/>
                <w:b/>
                <w:bCs/>
                <w:lang w:val="ru-RU"/>
              </w:rPr>
            </w:pPr>
            <w:r>
              <w:rPr>
                <w:rFonts w:hint="default" w:ascii="Times New Roman" w:hAnsi="Times New Roman" w:eastAsia="Times New Roman" w:cs="Times New Roman"/>
                <w:b/>
                <w:bCs/>
                <w:lang w:val="ru-RU"/>
              </w:rPr>
              <w:t>867,93</w:t>
            </w:r>
          </w:p>
        </w:tc>
      </w:tr>
      <w:tr w14:paraId="5958BA5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wBefore w:w="10" w:type="dxa"/>
          <w:trHeight w:val="300" w:hRule="atLeast"/>
        </w:trPr>
        <w:tc>
          <w:tcPr>
            <w:tcW w:w="734" w:type="dxa"/>
            <w:gridSpan w:val="2"/>
            <w:vMerge w:val="continue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BF3A0D2">
            <w:pPr>
              <w:spacing w:after="0" w:line="240" w:lineRule="auto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C6D7C05">
            <w:pPr>
              <w:spacing w:after="0" w:line="240" w:lineRule="auto"/>
              <w:rPr>
                <w:rFonts w:ascii="Times New Roman" w:hAnsi="Times New Roman" w:eastAsia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0"/>
                <w:szCs w:val="20"/>
              </w:rPr>
              <w:t>Обеспечение хозяйственного обслуживания органов местного самоуправления</w:t>
            </w:r>
          </w:p>
        </w:tc>
        <w:tc>
          <w:tcPr>
            <w:tcW w:w="92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F3B9C96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18"/>
                <w:szCs w:val="18"/>
              </w:rPr>
              <w:t>929</w:t>
            </w:r>
          </w:p>
        </w:tc>
        <w:tc>
          <w:tcPr>
            <w:tcW w:w="821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CF31F5A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0"/>
                <w:szCs w:val="20"/>
              </w:rPr>
              <w:t>01</w:t>
            </w:r>
          </w:p>
        </w:tc>
        <w:tc>
          <w:tcPr>
            <w:tcW w:w="952" w:type="dxa"/>
            <w:gridSpan w:val="3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606991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0"/>
                <w:szCs w:val="20"/>
              </w:rPr>
              <w:t>13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62BAF38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0"/>
                <w:szCs w:val="20"/>
              </w:rPr>
              <w:t>9990021000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4EDC319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eastAsia="Times New Roman" w:cs="Times New Roman"/>
                <w:sz w:val="16"/>
                <w:szCs w:val="16"/>
              </w:rPr>
              <w:t>000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0626210">
            <w:pPr>
              <w:spacing w:after="0" w:line="240" w:lineRule="auto"/>
              <w:jc w:val="right"/>
              <w:rPr>
                <w:rFonts w:hint="default" w:ascii="Times New Roman" w:hAnsi="Times New Roman" w:eastAsia="Times New Roman" w:cs="Times New Roman"/>
                <w:b/>
                <w:bCs/>
                <w:sz w:val="18"/>
                <w:szCs w:val="18"/>
                <w:lang w:val="ru-RU"/>
              </w:rPr>
            </w:pPr>
            <w:r>
              <w:rPr>
                <w:rFonts w:hint="default" w:ascii="Times New Roman" w:hAnsi="Times New Roman" w:eastAsia="Times New Roman" w:cs="Times New Roman"/>
                <w:b/>
                <w:bCs/>
                <w:sz w:val="18"/>
                <w:szCs w:val="18"/>
                <w:lang w:val="ru-RU"/>
              </w:rPr>
              <w:t>867,93</w:t>
            </w:r>
          </w:p>
        </w:tc>
      </w:tr>
      <w:tr w14:paraId="034CFFA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wBefore w:w="10" w:type="dxa"/>
          <w:trHeight w:val="300" w:hRule="atLeast"/>
        </w:trPr>
        <w:tc>
          <w:tcPr>
            <w:tcW w:w="734" w:type="dxa"/>
            <w:gridSpan w:val="2"/>
            <w:vMerge w:val="continue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BF12366">
            <w:pPr>
              <w:spacing w:after="0" w:line="240" w:lineRule="auto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CE7E416">
            <w:pPr>
              <w:spacing w:after="0" w:line="240" w:lineRule="auto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</w:rPr>
              <w:t>Фонд оплаты труда казенных учреждений и взносы по обязательному социальному страхованию</w:t>
            </w:r>
          </w:p>
        </w:tc>
        <w:tc>
          <w:tcPr>
            <w:tcW w:w="92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725E646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3FFF3CE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</w:rPr>
              <w:t>01</w:t>
            </w:r>
          </w:p>
        </w:tc>
        <w:tc>
          <w:tcPr>
            <w:tcW w:w="952" w:type="dxa"/>
            <w:gridSpan w:val="3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D3900A6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</w:rPr>
              <w:t>13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EDABFD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</w:rPr>
              <w:t>9990021000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8FE655B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eastAsia="Times New Roman" w:cs="Times New Roman"/>
                <w:sz w:val="16"/>
                <w:szCs w:val="16"/>
              </w:rPr>
              <w:t>111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283547D">
            <w:pPr>
              <w:spacing w:after="0" w:line="240" w:lineRule="auto"/>
              <w:jc w:val="both"/>
              <w:rPr>
                <w:rFonts w:hint="default" w:ascii="Times New Roman" w:hAnsi="Times New Roman" w:eastAsia="Times New Roman" w:cs="Times New Roman"/>
                <w:sz w:val="18"/>
                <w:szCs w:val="18"/>
                <w:lang w:val="ru-RU"/>
              </w:rPr>
            </w:pPr>
            <w:r>
              <w:rPr>
                <w:rFonts w:hint="default" w:ascii="Times New Roman" w:hAnsi="Times New Roman" w:eastAsia="Times New Roman" w:cs="Times New Roman"/>
                <w:sz w:val="18"/>
                <w:szCs w:val="18"/>
                <w:lang w:val="ru-RU"/>
              </w:rPr>
              <w:t xml:space="preserve">   319,324</w:t>
            </w:r>
          </w:p>
        </w:tc>
      </w:tr>
      <w:tr w14:paraId="43324F2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wBefore w:w="10" w:type="dxa"/>
          <w:trHeight w:val="300" w:hRule="atLeast"/>
        </w:trPr>
        <w:tc>
          <w:tcPr>
            <w:tcW w:w="734" w:type="dxa"/>
            <w:gridSpan w:val="2"/>
            <w:vMerge w:val="continue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BF76A27">
            <w:pPr>
              <w:spacing w:after="0" w:line="240" w:lineRule="auto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DB04085">
            <w:pPr>
              <w:spacing w:after="240" w:line="240" w:lineRule="auto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</w:rPr>
              <w:t>Взносы  по  обязательному  социальному  страхованию на выплаты  по  оплате  труда  работников  и иные  выплаты  работникам  казенных  учреждений</w:t>
            </w:r>
          </w:p>
        </w:tc>
        <w:tc>
          <w:tcPr>
            <w:tcW w:w="92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DA7DECC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C1AFF96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</w:rPr>
              <w:t>01</w:t>
            </w:r>
          </w:p>
        </w:tc>
        <w:tc>
          <w:tcPr>
            <w:tcW w:w="952" w:type="dxa"/>
            <w:gridSpan w:val="3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2CC28A3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</w:rPr>
              <w:t>13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D3FB48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</w:rPr>
              <w:t>9990021000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FFD8B89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eastAsia="Times New Roman" w:cs="Times New Roman"/>
                <w:sz w:val="16"/>
                <w:szCs w:val="16"/>
              </w:rPr>
              <w:t>119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CDF0792">
            <w:pPr>
              <w:spacing w:after="0" w:line="240" w:lineRule="auto"/>
              <w:jc w:val="right"/>
              <w:rPr>
                <w:rFonts w:hint="default" w:ascii="Times New Roman" w:hAnsi="Times New Roman" w:eastAsia="Times New Roman" w:cs="Times New Roman"/>
                <w:sz w:val="18"/>
                <w:szCs w:val="18"/>
                <w:lang w:val="ru-RU"/>
              </w:rPr>
            </w:pPr>
            <w:r>
              <w:rPr>
                <w:rFonts w:hint="default" w:ascii="Times New Roman" w:hAnsi="Times New Roman" w:eastAsia="Times New Roman" w:cs="Times New Roman"/>
                <w:sz w:val="18"/>
                <w:szCs w:val="18"/>
                <w:lang w:val="ru-RU"/>
              </w:rPr>
              <w:t>110,393</w:t>
            </w:r>
          </w:p>
        </w:tc>
      </w:tr>
      <w:tr w14:paraId="46907C9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wBefore w:w="10" w:type="dxa"/>
          <w:trHeight w:val="300" w:hRule="atLeast"/>
        </w:trPr>
        <w:tc>
          <w:tcPr>
            <w:tcW w:w="734" w:type="dxa"/>
            <w:gridSpan w:val="2"/>
            <w:vMerge w:val="continue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C140A72">
            <w:pPr>
              <w:spacing w:after="0" w:line="240" w:lineRule="auto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 w14:paraId="27E1B1D9">
            <w:pPr>
              <w:spacing w:after="0" w:line="240" w:lineRule="auto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</w:rPr>
              <w:t xml:space="preserve">Прочая закупка товаров, работ и услуг </w:t>
            </w:r>
          </w:p>
        </w:tc>
        <w:tc>
          <w:tcPr>
            <w:tcW w:w="92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 w14:paraId="1870A42E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457441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</w:rPr>
              <w:t>01</w:t>
            </w:r>
          </w:p>
        </w:tc>
        <w:tc>
          <w:tcPr>
            <w:tcW w:w="952" w:type="dxa"/>
            <w:gridSpan w:val="3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2DBF5DC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</w:rPr>
              <w:t>13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B73A1AF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</w:rPr>
              <w:t>9990021000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E0E8938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eastAsia="Times New Roman" w:cs="Times New Roman"/>
                <w:sz w:val="16"/>
                <w:szCs w:val="16"/>
              </w:rPr>
              <w:t>244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EB31098">
            <w:pPr>
              <w:spacing w:after="0" w:line="240" w:lineRule="auto"/>
              <w:jc w:val="right"/>
              <w:rPr>
                <w:rFonts w:hint="default" w:ascii="Times New Roman" w:hAnsi="Times New Roman" w:eastAsia="Times New Roman" w:cs="Times New Roman"/>
                <w:sz w:val="18"/>
                <w:szCs w:val="18"/>
                <w:lang w:val="ru-RU"/>
              </w:rPr>
            </w:pPr>
            <w:r>
              <w:rPr>
                <w:rFonts w:hint="default" w:ascii="Times New Roman" w:hAnsi="Times New Roman" w:eastAsia="Times New Roman" w:cs="Times New Roman"/>
                <w:sz w:val="18"/>
                <w:szCs w:val="18"/>
                <w:lang w:val="ru-RU"/>
              </w:rPr>
              <w:t>236,69</w:t>
            </w:r>
          </w:p>
        </w:tc>
      </w:tr>
      <w:tr w14:paraId="3BF0BA6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wBefore w:w="10" w:type="dxa"/>
          <w:trHeight w:val="300" w:hRule="atLeast"/>
        </w:trPr>
        <w:tc>
          <w:tcPr>
            <w:tcW w:w="734" w:type="dxa"/>
            <w:gridSpan w:val="2"/>
            <w:vMerge w:val="continue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65091B8">
            <w:pPr>
              <w:spacing w:after="0" w:line="240" w:lineRule="auto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 w14:paraId="3BF32B97">
            <w:pPr>
              <w:spacing w:after="0" w:line="240" w:lineRule="auto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</w:rPr>
              <w:t>Закупка энергетических ресурсов</w:t>
            </w:r>
          </w:p>
        </w:tc>
        <w:tc>
          <w:tcPr>
            <w:tcW w:w="92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 w14:paraId="7ADC2155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9F7C624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</w:rPr>
              <w:t>01</w:t>
            </w:r>
          </w:p>
        </w:tc>
        <w:tc>
          <w:tcPr>
            <w:tcW w:w="952" w:type="dxa"/>
            <w:gridSpan w:val="3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179547A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</w:rPr>
              <w:t>13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6AAC0C3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</w:rPr>
              <w:t>9990021000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FB1B6A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eastAsia="Times New Roman" w:cs="Times New Roman"/>
                <w:sz w:val="16"/>
                <w:szCs w:val="16"/>
              </w:rPr>
              <w:t>247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FB91F40">
            <w:pPr>
              <w:spacing w:after="0" w:line="240" w:lineRule="auto"/>
              <w:jc w:val="right"/>
              <w:rPr>
                <w:rFonts w:hint="default" w:ascii="Times New Roman" w:hAnsi="Times New Roman" w:eastAsia="Times New Roman" w:cs="Times New Roman"/>
                <w:sz w:val="18"/>
                <w:szCs w:val="18"/>
                <w:lang w:val="ru-RU"/>
              </w:rPr>
            </w:pPr>
            <w:r>
              <w:rPr>
                <w:rFonts w:hint="default" w:ascii="Times New Roman" w:hAnsi="Times New Roman" w:eastAsia="Times New Roman" w:cs="Times New Roman"/>
                <w:sz w:val="18"/>
                <w:szCs w:val="18"/>
                <w:lang w:val="ru-RU"/>
              </w:rPr>
              <w:t>201,522</w:t>
            </w:r>
          </w:p>
        </w:tc>
      </w:tr>
      <w:tr w14:paraId="7C85499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wBefore w:w="10" w:type="dxa"/>
          <w:trHeight w:val="300" w:hRule="atLeast"/>
        </w:trPr>
        <w:tc>
          <w:tcPr>
            <w:tcW w:w="734" w:type="dxa"/>
            <w:gridSpan w:val="2"/>
            <w:vMerge w:val="continue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008CA35">
            <w:pPr>
              <w:spacing w:after="0" w:line="240" w:lineRule="auto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66FF66"/>
            <w:vAlign w:val="center"/>
          </w:tcPr>
          <w:p w14:paraId="5C4217D0">
            <w:pPr>
              <w:spacing w:after="0" w:line="240" w:lineRule="auto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</w:rPr>
              <w:t xml:space="preserve">  НАЦИОНАЛЬНАЯ ОБОРОНА</w:t>
            </w:r>
          </w:p>
        </w:tc>
        <w:tc>
          <w:tcPr>
            <w:tcW w:w="92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66FF66"/>
            <w:vAlign w:val="center"/>
          </w:tcPr>
          <w:p w14:paraId="6E98681E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66FF66"/>
            <w:vAlign w:val="center"/>
          </w:tcPr>
          <w:p w14:paraId="67DF33C4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</w:rPr>
              <w:t>02</w:t>
            </w:r>
          </w:p>
        </w:tc>
        <w:tc>
          <w:tcPr>
            <w:tcW w:w="952" w:type="dxa"/>
            <w:gridSpan w:val="3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66FF66"/>
            <w:vAlign w:val="center"/>
          </w:tcPr>
          <w:p w14:paraId="78D1E38E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</w:rPr>
              <w:t> 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66FF66"/>
            <w:vAlign w:val="center"/>
          </w:tcPr>
          <w:p w14:paraId="2713BA5F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</w:rPr>
              <w:t> 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66FF66"/>
            <w:vAlign w:val="center"/>
          </w:tcPr>
          <w:p w14:paraId="3AE184AF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eastAsia="Times New Roman" w:cs="Times New Roman"/>
                <w:sz w:val="16"/>
                <w:szCs w:val="16"/>
              </w:rPr>
              <w:t> 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66FF66"/>
            <w:vAlign w:val="center"/>
          </w:tcPr>
          <w:p w14:paraId="78AC13EC">
            <w:pPr>
              <w:spacing w:after="0" w:line="240" w:lineRule="auto"/>
              <w:jc w:val="right"/>
              <w:rPr>
                <w:rFonts w:hint="default" w:ascii="Times New Roman" w:hAnsi="Times New Roman" w:eastAsia="Times New Roman" w:cs="Times New Roman"/>
                <w:b/>
                <w:bCs/>
                <w:sz w:val="18"/>
                <w:szCs w:val="18"/>
                <w:lang w:val="ru-RU"/>
              </w:rPr>
            </w:pPr>
            <w:r>
              <w:rPr>
                <w:rFonts w:hint="default" w:ascii="Times New Roman" w:hAnsi="Times New Roman" w:eastAsia="Times New Roman" w:cs="Times New Roman"/>
                <w:b/>
                <w:bCs/>
                <w:sz w:val="18"/>
                <w:szCs w:val="18"/>
                <w:lang w:val="ru-RU"/>
              </w:rPr>
              <w:t>283,3</w:t>
            </w:r>
          </w:p>
        </w:tc>
      </w:tr>
      <w:tr w14:paraId="4917960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wBefore w:w="10" w:type="dxa"/>
          <w:trHeight w:val="510" w:hRule="atLeast"/>
        </w:trPr>
        <w:tc>
          <w:tcPr>
            <w:tcW w:w="734" w:type="dxa"/>
            <w:gridSpan w:val="2"/>
            <w:vMerge w:val="continue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064B4EB">
            <w:pPr>
              <w:spacing w:after="0" w:line="240" w:lineRule="auto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27D627A">
            <w:pPr>
              <w:spacing w:after="0" w:line="240" w:lineRule="auto"/>
              <w:rPr>
                <w:rFonts w:ascii="Times New Roman" w:hAnsi="Times New Roman" w:eastAsia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0"/>
                <w:szCs w:val="20"/>
              </w:rPr>
              <w:t>Мобилизационная и вневойсковая подготовка</w:t>
            </w:r>
          </w:p>
        </w:tc>
        <w:tc>
          <w:tcPr>
            <w:tcW w:w="92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F37CA9F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A65099C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</w:rPr>
              <w:t>02</w:t>
            </w:r>
          </w:p>
        </w:tc>
        <w:tc>
          <w:tcPr>
            <w:tcW w:w="952" w:type="dxa"/>
            <w:gridSpan w:val="3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12E62F6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</w:rPr>
              <w:t>03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B976789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</w:rPr>
              <w:t> 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A6BC964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eastAsia="Times New Roman" w:cs="Times New Roman"/>
                <w:sz w:val="16"/>
                <w:szCs w:val="16"/>
              </w:rPr>
              <w:t> 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419B3E7">
            <w:pPr>
              <w:spacing w:after="0" w:line="240" w:lineRule="auto"/>
              <w:jc w:val="right"/>
              <w:rPr>
                <w:rFonts w:hint="default" w:ascii="Times New Roman" w:hAnsi="Times New Roman" w:eastAsia="Times New Roman" w:cs="Times New Roman"/>
                <w:b/>
                <w:bCs/>
                <w:sz w:val="18"/>
                <w:szCs w:val="18"/>
                <w:lang w:val="ru-RU"/>
              </w:rPr>
            </w:pPr>
            <w:r>
              <w:rPr>
                <w:rFonts w:hint="default" w:ascii="Times New Roman" w:hAnsi="Times New Roman" w:eastAsia="Times New Roman" w:cs="Times New Roman"/>
                <w:b/>
                <w:bCs/>
                <w:sz w:val="18"/>
                <w:szCs w:val="18"/>
                <w:lang w:val="ru-RU"/>
              </w:rPr>
              <w:t>283,3</w:t>
            </w:r>
          </w:p>
        </w:tc>
      </w:tr>
      <w:tr w14:paraId="17B5D14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wBefore w:w="10" w:type="dxa"/>
          <w:trHeight w:val="765" w:hRule="atLeast"/>
        </w:trPr>
        <w:tc>
          <w:tcPr>
            <w:tcW w:w="734" w:type="dxa"/>
            <w:gridSpan w:val="2"/>
            <w:vMerge w:val="continue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8E4A1EE">
            <w:pPr>
              <w:spacing w:after="0" w:line="240" w:lineRule="auto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624F130">
            <w:pPr>
              <w:spacing w:after="0" w:line="240" w:lineRule="auto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</w:rPr>
              <w:t>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92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245B473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7287CD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</w:rPr>
              <w:t>02</w:t>
            </w:r>
          </w:p>
        </w:tc>
        <w:tc>
          <w:tcPr>
            <w:tcW w:w="952" w:type="dxa"/>
            <w:gridSpan w:val="3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74A0E83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</w:rPr>
              <w:t>03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F1B793A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</w:rPr>
              <w:t>9990051180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C068468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eastAsia="Times New Roman" w:cs="Times New Roman"/>
                <w:sz w:val="16"/>
                <w:szCs w:val="16"/>
              </w:rPr>
              <w:t>000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112578E">
            <w:pPr>
              <w:spacing w:after="0" w:line="240" w:lineRule="auto"/>
              <w:jc w:val="right"/>
              <w:rPr>
                <w:rFonts w:hint="default" w:ascii="Times New Roman" w:hAnsi="Times New Roman" w:eastAsia="Times New Roman" w:cs="Times New Roman"/>
                <w:sz w:val="18"/>
                <w:szCs w:val="18"/>
                <w:lang w:val="ru-RU"/>
              </w:rPr>
            </w:pPr>
            <w:r>
              <w:rPr>
                <w:rFonts w:hint="default" w:ascii="Times New Roman" w:hAnsi="Times New Roman" w:eastAsia="Times New Roman" w:cs="Times New Roman"/>
                <w:sz w:val="18"/>
                <w:szCs w:val="18"/>
                <w:lang w:val="ru-RU"/>
              </w:rPr>
              <w:t>283,3</w:t>
            </w:r>
          </w:p>
        </w:tc>
      </w:tr>
      <w:tr w14:paraId="49DB1A1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wBefore w:w="10" w:type="dxa"/>
          <w:trHeight w:val="1275" w:hRule="atLeast"/>
        </w:trPr>
        <w:tc>
          <w:tcPr>
            <w:tcW w:w="734" w:type="dxa"/>
            <w:gridSpan w:val="2"/>
            <w:vMerge w:val="continue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5298F51">
            <w:pPr>
              <w:spacing w:after="0" w:line="240" w:lineRule="auto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FFFFCC" w:fill="FFFFFF"/>
            <w:vAlign w:val="center"/>
          </w:tcPr>
          <w:p w14:paraId="166BF510">
            <w:pPr>
              <w:spacing w:after="240" w:line="240" w:lineRule="auto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</w:rPr>
              <w:t>Фонд оплаты труда государственных (муниципальных) органов и взносы по обязательному социальному страхованию</w:t>
            </w:r>
          </w:p>
        </w:tc>
        <w:tc>
          <w:tcPr>
            <w:tcW w:w="92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FFFFCC" w:fill="FFFFFF"/>
            <w:vAlign w:val="center"/>
          </w:tcPr>
          <w:p w14:paraId="46A52A19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FFFFCC" w:fill="FFFFFF"/>
            <w:vAlign w:val="center"/>
          </w:tcPr>
          <w:p w14:paraId="494CDF44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</w:rPr>
              <w:t>02</w:t>
            </w:r>
          </w:p>
        </w:tc>
        <w:tc>
          <w:tcPr>
            <w:tcW w:w="952" w:type="dxa"/>
            <w:gridSpan w:val="3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FFFFCC" w:fill="FFFFFF"/>
            <w:vAlign w:val="center"/>
          </w:tcPr>
          <w:p w14:paraId="251E19E8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</w:rPr>
              <w:t>03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FFFFCC" w:fill="FFFFFF"/>
            <w:vAlign w:val="center"/>
          </w:tcPr>
          <w:p w14:paraId="0ED4A9D5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</w:rPr>
              <w:t>9990051180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FFFFCC" w:fill="FFFFFF"/>
            <w:vAlign w:val="center"/>
          </w:tcPr>
          <w:p w14:paraId="0F840DF9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eastAsia="Times New Roman" w:cs="Times New Roman"/>
                <w:sz w:val="16"/>
                <w:szCs w:val="16"/>
              </w:rPr>
              <w:t>121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FFFFCC" w:fill="FFFFFF"/>
            <w:vAlign w:val="center"/>
          </w:tcPr>
          <w:p w14:paraId="5818C8C5">
            <w:pPr>
              <w:spacing w:after="0" w:line="240" w:lineRule="auto"/>
              <w:jc w:val="right"/>
              <w:rPr>
                <w:rFonts w:hint="default" w:ascii="Times New Roman" w:hAnsi="Times New Roman" w:eastAsia="Times New Roman" w:cs="Times New Roman"/>
                <w:sz w:val="18"/>
                <w:szCs w:val="18"/>
                <w:lang w:val="ru-RU"/>
              </w:rPr>
            </w:pPr>
            <w:r>
              <w:rPr>
                <w:rFonts w:hint="default" w:ascii="Times New Roman" w:hAnsi="Times New Roman" w:eastAsia="Times New Roman" w:cs="Times New Roman"/>
                <w:sz w:val="18"/>
                <w:szCs w:val="18"/>
                <w:lang w:val="ru-RU"/>
              </w:rPr>
              <w:t>209,0</w:t>
            </w:r>
          </w:p>
        </w:tc>
      </w:tr>
      <w:tr w14:paraId="28E2154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wBefore w:w="10" w:type="dxa"/>
          <w:trHeight w:val="1275" w:hRule="atLeast"/>
        </w:trPr>
        <w:tc>
          <w:tcPr>
            <w:tcW w:w="734" w:type="dxa"/>
            <w:gridSpan w:val="2"/>
            <w:vMerge w:val="continue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583B23F">
            <w:pPr>
              <w:spacing w:after="0" w:line="240" w:lineRule="auto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FFFFCC" w:fill="FFFFFF"/>
            <w:vAlign w:val="center"/>
          </w:tcPr>
          <w:p w14:paraId="585A244E">
            <w:pPr>
              <w:spacing w:after="240" w:line="240" w:lineRule="auto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</w:rPr>
              <w:t>Взносы  по  обязательному  социальному  страхованию на выплаты  денежного  содержания и иные  выплаты  работникам  государственных (муниципальных) органов</w:t>
            </w:r>
          </w:p>
        </w:tc>
        <w:tc>
          <w:tcPr>
            <w:tcW w:w="92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FFFFCC" w:fill="FFFFFF"/>
            <w:vAlign w:val="center"/>
          </w:tcPr>
          <w:p w14:paraId="152FA346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FFFFCC" w:fill="FFFFFF"/>
            <w:vAlign w:val="center"/>
          </w:tcPr>
          <w:p w14:paraId="5F976D39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</w:rPr>
              <w:t>02</w:t>
            </w:r>
          </w:p>
        </w:tc>
        <w:tc>
          <w:tcPr>
            <w:tcW w:w="952" w:type="dxa"/>
            <w:gridSpan w:val="3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FFFFCC" w:fill="FFFFFF"/>
            <w:vAlign w:val="center"/>
          </w:tcPr>
          <w:p w14:paraId="4F4617C5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</w:rPr>
              <w:t>03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FFFFCC" w:fill="FFFFFF"/>
            <w:vAlign w:val="center"/>
          </w:tcPr>
          <w:p w14:paraId="4F0AC844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</w:rPr>
              <w:t>9990051180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FFFFCC" w:fill="FFFFFF"/>
            <w:vAlign w:val="center"/>
          </w:tcPr>
          <w:p w14:paraId="6BB1C18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eastAsia="Times New Roman" w:cs="Times New Roman"/>
                <w:sz w:val="16"/>
                <w:szCs w:val="16"/>
              </w:rPr>
              <w:t>129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FFFFCC" w:fill="FFFFFF"/>
            <w:vAlign w:val="center"/>
          </w:tcPr>
          <w:p w14:paraId="1D5A364E">
            <w:pPr>
              <w:spacing w:after="0" w:line="240" w:lineRule="auto"/>
              <w:jc w:val="right"/>
              <w:rPr>
                <w:rFonts w:hint="default" w:ascii="Times New Roman" w:hAnsi="Times New Roman" w:eastAsia="Times New Roman" w:cs="Times New Roman"/>
                <w:sz w:val="18"/>
                <w:szCs w:val="18"/>
                <w:lang w:val="ru-RU"/>
              </w:rPr>
            </w:pPr>
            <w:r>
              <w:rPr>
                <w:rFonts w:hint="default" w:ascii="Times New Roman" w:hAnsi="Times New Roman" w:eastAsia="Times New Roman" w:cs="Times New Roman"/>
                <w:sz w:val="18"/>
                <w:szCs w:val="18"/>
                <w:lang w:val="ru-RU"/>
              </w:rPr>
              <w:t>74,3</w:t>
            </w:r>
          </w:p>
        </w:tc>
      </w:tr>
      <w:tr w14:paraId="00B862D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wBefore w:w="10" w:type="dxa"/>
          <w:trHeight w:val="468" w:hRule="atLeast"/>
        </w:trPr>
        <w:tc>
          <w:tcPr>
            <w:tcW w:w="734" w:type="dxa"/>
            <w:gridSpan w:val="2"/>
            <w:vMerge w:val="continue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457B89D">
            <w:pPr>
              <w:spacing w:after="0" w:line="240" w:lineRule="auto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92D050"/>
            <w:vAlign w:val="center"/>
          </w:tcPr>
          <w:p w14:paraId="345214C3">
            <w:pPr>
              <w:spacing w:after="0" w:line="240" w:lineRule="auto"/>
              <w:rPr>
                <w:rFonts w:ascii="Times New Roman" w:hAnsi="Times New Roman" w:eastAsia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0"/>
                <w:szCs w:val="20"/>
              </w:rPr>
              <w:t>НАЦИОНАЛЬНАЯ ЭКОНОМИКА</w:t>
            </w:r>
          </w:p>
        </w:tc>
        <w:tc>
          <w:tcPr>
            <w:tcW w:w="92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92D050"/>
            <w:vAlign w:val="center"/>
          </w:tcPr>
          <w:p w14:paraId="4BF33962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18"/>
                <w:szCs w:val="18"/>
              </w:rPr>
              <w:t>929</w:t>
            </w:r>
          </w:p>
        </w:tc>
        <w:tc>
          <w:tcPr>
            <w:tcW w:w="821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92D050"/>
            <w:vAlign w:val="center"/>
          </w:tcPr>
          <w:p w14:paraId="4CED3573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0"/>
                <w:szCs w:val="20"/>
              </w:rPr>
              <w:t>04</w:t>
            </w:r>
          </w:p>
        </w:tc>
        <w:tc>
          <w:tcPr>
            <w:tcW w:w="952" w:type="dxa"/>
            <w:gridSpan w:val="3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92D050"/>
            <w:vAlign w:val="center"/>
          </w:tcPr>
          <w:p w14:paraId="4328563E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0"/>
                <w:szCs w:val="20"/>
              </w:rPr>
              <w:t>00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92D050"/>
            <w:vAlign w:val="center"/>
          </w:tcPr>
          <w:p w14:paraId="7D815DB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0"/>
                <w:szCs w:val="20"/>
              </w:rPr>
              <w:t>99900Д1800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92D050"/>
            <w:vAlign w:val="center"/>
          </w:tcPr>
          <w:p w14:paraId="66F52379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b/>
                <w:bCs/>
                <w:sz w:val="16"/>
                <w:szCs w:val="16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16"/>
                <w:szCs w:val="16"/>
              </w:rPr>
              <w:t>000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92D050"/>
            <w:vAlign w:val="center"/>
          </w:tcPr>
          <w:p w14:paraId="655ECBAC">
            <w:pPr>
              <w:spacing w:after="0" w:line="240" w:lineRule="auto"/>
              <w:jc w:val="right"/>
              <w:rPr>
                <w:rFonts w:ascii="Times New Roman" w:hAnsi="Times New Roman" w:eastAsia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b/>
                <w:sz w:val="18"/>
                <w:szCs w:val="18"/>
              </w:rPr>
              <w:t>1757,69</w:t>
            </w:r>
          </w:p>
        </w:tc>
      </w:tr>
      <w:tr w14:paraId="1BC58A8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wBefore w:w="10" w:type="dxa"/>
          <w:trHeight w:val="702" w:hRule="atLeast"/>
        </w:trPr>
        <w:tc>
          <w:tcPr>
            <w:tcW w:w="734" w:type="dxa"/>
            <w:gridSpan w:val="2"/>
            <w:vMerge w:val="continue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CB4DEBF">
            <w:pPr>
              <w:spacing w:after="0" w:line="240" w:lineRule="auto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FFFFCC" w:fill="FFFFFF"/>
            <w:vAlign w:val="center"/>
          </w:tcPr>
          <w:p w14:paraId="01D21CE9">
            <w:pPr>
              <w:spacing w:after="0" w:line="240" w:lineRule="auto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</w:rPr>
              <w:t>Дорожное хозяйство (дорожные фонды)</w:t>
            </w:r>
          </w:p>
        </w:tc>
        <w:tc>
          <w:tcPr>
            <w:tcW w:w="92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FFFFCC" w:fill="FFFFFF"/>
            <w:vAlign w:val="center"/>
          </w:tcPr>
          <w:p w14:paraId="74ABB536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FFFFCC" w:fill="FFFFFF"/>
            <w:vAlign w:val="center"/>
          </w:tcPr>
          <w:p w14:paraId="7A53DD04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</w:rPr>
              <w:t>04</w:t>
            </w:r>
          </w:p>
        </w:tc>
        <w:tc>
          <w:tcPr>
            <w:tcW w:w="952" w:type="dxa"/>
            <w:gridSpan w:val="3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FFFFCC" w:fill="FFFFFF"/>
            <w:vAlign w:val="center"/>
          </w:tcPr>
          <w:p w14:paraId="7E52D1B8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</w:rPr>
              <w:t>09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FFFFCC" w:fill="FFFFFF"/>
            <w:vAlign w:val="center"/>
          </w:tcPr>
          <w:p w14:paraId="4A447601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</w:rPr>
              <w:t>0000000000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FFFFCC" w:fill="FFFFFF"/>
            <w:vAlign w:val="center"/>
          </w:tcPr>
          <w:p w14:paraId="3F6FEF70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eastAsia="Times New Roman" w:cs="Times New Roman"/>
                <w:sz w:val="16"/>
                <w:szCs w:val="16"/>
              </w:rPr>
              <w:t>000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FFFFCC" w:fill="FFFFFF"/>
            <w:vAlign w:val="center"/>
          </w:tcPr>
          <w:p w14:paraId="444164D1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cs="Times New Roman"/>
                <w:sz w:val="18"/>
                <w:szCs w:val="18"/>
                <w:lang w:val="ru-RU"/>
              </w:rPr>
              <w:t>1757,69</w:t>
            </w:r>
          </w:p>
        </w:tc>
      </w:tr>
      <w:tr w14:paraId="417A1F5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wBefore w:w="10" w:type="dxa"/>
          <w:trHeight w:val="840" w:hRule="atLeast"/>
        </w:trPr>
        <w:tc>
          <w:tcPr>
            <w:tcW w:w="734" w:type="dxa"/>
            <w:gridSpan w:val="2"/>
            <w:vMerge w:val="continue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4614142">
            <w:pPr>
              <w:spacing w:after="0" w:line="240" w:lineRule="auto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FFFFCC" w:fill="FFFFFF"/>
            <w:vAlign w:val="center"/>
          </w:tcPr>
          <w:p w14:paraId="22112206">
            <w:pPr>
              <w:spacing w:after="0" w:line="240" w:lineRule="auto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</w:rPr>
              <w:t>Содержание автомобильных дорог общего пользования местного значения</w:t>
            </w:r>
          </w:p>
        </w:tc>
        <w:tc>
          <w:tcPr>
            <w:tcW w:w="92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FFFFCC" w:fill="FFFFFF"/>
            <w:vAlign w:val="center"/>
          </w:tcPr>
          <w:p w14:paraId="0652F7A1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FFFFCC" w:fill="FFFFFF"/>
            <w:vAlign w:val="center"/>
          </w:tcPr>
          <w:p w14:paraId="37F29EDA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</w:rPr>
              <w:t>04</w:t>
            </w:r>
          </w:p>
        </w:tc>
        <w:tc>
          <w:tcPr>
            <w:tcW w:w="952" w:type="dxa"/>
            <w:gridSpan w:val="3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FFFFCC" w:fill="FFFFFF"/>
            <w:vAlign w:val="center"/>
          </w:tcPr>
          <w:p w14:paraId="71C4CFFC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</w:rPr>
              <w:t>09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FFFFCC" w:fill="FFFFFF"/>
            <w:vAlign w:val="center"/>
          </w:tcPr>
          <w:p w14:paraId="266BD8A1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</w:rPr>
              <w:t>99900Д1800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FFFFCC" w:fill="FFFFFF"/>
            <w:vAlign w:val="center"/>
          </w:tcPr>
          <w:p w14:paraId="1262697D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eastAsia="Times New Roman" w:cs="Times New Roman"/>
                <w:sz w:val="16"/>
                <w:szCs w:val="16"/>
              </w:rPr>
              <w:t>000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FFFFCC" w:fill="FFFFFF"/>
          </w:tcPr>
          <w:p w14:paraId="6475A17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0FBF85BB">
            <w:pPr>
              <w:jc w:val="center"/>
              <w:rPr>
                <w:rFonts w:hint="default" w:ascii="Times New Roman" w:hAnsi="Times New Roman" w:cs="Times New Roman"/>
                <w:sz w:val="18"/>
                <w:szCs w:val="18"/>
                <w:lang w:val="ru-RU"/>
              </w:rPr>
            </w:pPr>
            <w:r>
              <w:rPr>
                <w:rFonts w:hint="default" w:ascii="Times New Roman" w:hAnsi="Times New Roman" w:cs="Times New Roman"/>
                <w:sz w:val="18"/>
                <w:szCs w:val="18"/>
                <w:lang w:val="ru-RU"/>
              </w:rPr>
              <w:t>1757,69</w:t>
            </w:r>
          </w:p>
        </w:tc>
      </w:tr>
      <w:tr w14:paraId="53B57A7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wBefore w:w="10" w:type="dxa"/>
          <w:trHeight w:val="414" w:hRule="atLeast"/>
        </w:trPr>
        <w:tc>
          <w:tcPr>
            <w:tcW w:w="734" w:type="dxa"/>
            <w:gridSpan w:val="2"/>
            <w:vMerge w:val="continue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5102BBD">
            <w:pPr>
              <w:spacing w:after="0" w:line="240" w:lineRule="auto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FFFFCC" w:fill="FFFFFF"/>
          </w:tcPr>
          <w:p w14:paraId="586AA5CF">
            <w:pPr>
              <w:spacing w:after="0" w:line="240" w:lineRule="auto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</w:rPr>
              <w:t xml:space="preserve">Прочая закупка товаров, работ и услуг </w:t>
            </w:r>
          </w:p>
        </w:tc>
        <w:tc>
          <w:tcPr>
            <w:tcW w:w="92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FFFFCC" w:fill="FFFFFF"/>
          </w:tcPr>
          <w:p w14:paraId="0E67E03A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FFFFCC" w:fill="FFFFFF"/>
          </w:tcPr>
          <w:p w14:paraId="4211C55F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</w:rPr>
              <w:t>04</w:t>
            </w:r>
          </w:p>
        </w:tc>
        <w:tc>
          <w:tcPr>
            <w:tcW w:w="952" w:type="dxa"/>
            <w:gridSpan w:val="3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FFFFCC" w:fill="FFFFFF"/>
          </w:tcPr>
          <w:p w14:paraId="3ECD9F1C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</w:rPr>
              <w:t>09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FFFFCC" w:fill="FFFFFF"/>
          </w:tcPr>
          <w:p w14:paraId="715DC79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</w:rPr>
              <w:t>99900Д1800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FFFFCC" w:fill="FFFFFF"/>
          </w:tcPr>
          <w:p w14:paraId="35BEE491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eastAsia="Times New Roman" w:cs="Times New Roman"/>
                <w:sz w:val="16"/>
                <w:szCs w:val="16"/>
              </w:rPr>
              <w:t>244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FFFFCC" w:fill="FFFFFF"/>
          </w:tcPr>
          <w:p w14:paraId="77535A20">
            <w:pPr>
              <w:rPr>
                <w:rFonts w:hint="default" w:ascii="Times New Roman" w:hAnsi="Times New Roman" w:cs="Times New Roman"/>
                <w:sz w:val="18"/>
                <w:szCs w:val="18"/>
                <w:lang w:val="ru-RU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 </w:t>
            </w:r>
            <w:r>
              <w:rPr>
                <w:rFonts w:hint="default" w:ascii="Times New Roman" w:hAnsi="Times New Roman" w:cs="Times New Roman"/>
                <w:sz w:val="18"/>
                <w:szCs w:val="18"/>
                <w:lang w:val="ru-RU"/>
              </w:rPr>
              <w:t>1457,69</w:t>
            </w:r>
          </w:p>
        </w:tc>
      </w:tr>
      <w:tr w14:paraId="24CEFFB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wBefore w:w="10" w:type="dxa"/>
          <w:trHeight w:val="414" w:hRule="atLeast"/>
        </w:trPr>
        <w:tc>
          <w:tcPr>
            <w:tcW w:w="734" w:type="dxa"/>
            <w:gridSpan w:val="2"/>
            <w:vMerge w:val="continue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427A5A7">
            <w:pPr>
              <w:spacing w:after="0" w:line="240" w:lineRule="auto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FFFFCC" w:fill="FFFFFF"/>
          </w:tcPr>
          <w:p w14:paraId="300AFEFD">
            <w:pPr>
              <w:spacing w:after="0" w:line="240" w:lineRule="auto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</w:rPr>
              <w:t>Закупка энергетических ресурсов</w:t>
            </w:r>
          </w:p>
        </w:tc>
        <w:tc>
          <w:tcPr>
            <w:tcW w:w="92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FFFFCC" w:fill="FFFFFF"/>
          </w:tcPr>
          <w:p w14:paraId="30E50B8C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FFFFCC" w:fill="FFFFFF"/>
          </w:tcPr>
          <w:p w14:paraId="5DF8D951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</w:rPr>
              <w:t>04</w:t>
            </w:r>
          </w:p>
        </w:tc>
        <w:tc>
          <w:tcPr>
            <w:tcW w:w="952" w:type="dxa"/>
            <w:gridSpan w:val="3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FFFFCC" w:fill="FFFFFF"/>
          </w:tcPr>
          <w:p w14:paraId="2EB5E200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</w:rPr>
              <w:t>09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FFFFCC" w:fill="FFFFFF"/>
          </w:tcPr>
          <w:p w14:paraId="12ABF138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</w:rPr>
              <w:t>99900Д1800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FFFFCC" w:fill="FFFFFF"/>
          </w:tcPr>
          <w:p w14:paraId="6951B54D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eastAsia="Times New Roman" w:cs="Times New Roman"/>
                <w:sz w:val="16"/>
                <w:szCs w:val="16"/>
              </w:rPr>
              <w:t>247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FFFFCC" w:fill="FFFFFF"/>
          </w:tcPr>
          <w:p w14:paraId="7EA54181">
            <w:pPr>
              <w:jc w:val="center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eastAsia="Times New Roman" w:cs="Times New Roman"/>
                <w:sz w:val="18"/>
                <w:szCs w:val="18"/>
                <w:lang w:val="ru-RU"/>
              </w:rPr>
              <w:t>3</w:t>
            </w:r>
            <w:r>
              <w:rPr>
                <w:rFonts w:ascii="Times New Roman" w:hAnsi="Times New Roman" w:eastAsia="Times New Roman" w:cs="Times New Roman"/>
                <w:sz w:val="18"/>
                <w:szCs w:val="18"/>
              </w:rPr>
              <w:t>00,0</w:t>
            </w:r>
          </w:p>
        </w:tc>
      </w:tr>
      <w:tr w14:paraId="59FFEEC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wBefore w:w="10" w:type="dxa"/>
          <w:trHeight w:val="570" w:hRule="atLeast"/>
        </w:trPr>
        <w:tc>
          <w:tcPr>
            <w:tcW w:w="734" w:type="dxa"/>
            <w:gridSpan w:val="2"/>
            <w:vMerge w:val="continue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4347063">
            <w:pPr>
              <w:spacing w:after="0" w:line="240" w:lineRule="auto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66FF66"/>
            <w:vAlign w:val="center"/>
          </w:tcPr>
          <w:p w14:paraId="5AC85131">
            <w:pPr>
              <w:spacing w:after="0" w:line="240" w:lineRule="auto"/>
              <w:rPr>
                <w:rFonts w:ascii="Times New Roman" w:hAnsi="Times New Roman" w:eastAsia="Times New Roman" w:cs="Times New Roman"/>
                <w:b/>
                <w:bCs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</w:rPr>
              <w:t>ЖИЛИЩНО - КОММУНАЛЬНОЕ ХОЗЯЙСТВО</w:t>
            </w:r>
          </w:p>
        </w:tc>
        <w:tc>
          <w:tcPr>
            <w:tcW w:w="92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66FF66"/>
            <w:vAlign w:val="center"/>
          </w:tcPr>
          <w:p w14:paraId="51DFACBA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b/>
                <w:bCs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</w:rPr>
              <w:t>929</w:t>
            </w:r>
          </w:p>
        </w:tc>
        <w:tc>
          <w:tcPr>
            <w:tcW w:w="821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66FF66"/>
            <w:vAlign w:val="center"/>
          </w:tcPr>
          <w:p w14:paraId="0CF232F1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b/>
                <w:bCs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</w:rPr>
              <w:t>05</w:t>
            </w:r>
          </w:p>
        </w:tc>
        <w:tc>
          <w:tcPr>
            <w:tcW w:w="952" w:type="dxa"/>
            <w:gridSpan w:val="3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66FF66"/>
            <w:vAlign w:val="center"/>
          </w:tcPr>
          <w:p w14:paraId="4298F316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b/>
                <w:bCs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</w:rPr>
              <w:t>00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66FF66"/>
            <w:vAlign w:val="center"/>
          </w:tcPr>
          <w:p w14:paraId="00B25AED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b/>
                <w:bCs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</w:rPr>
              <w:t>0000000000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66FF66"/>
            <w:vAlign w:val="center"/>
          </w:tcPr>
          <w:p w14:paraId="5556F7F5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b/>
                <w:bCs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</w:rPr>
              <w:t>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66FF66"/>
            <w:vAlign w:val="center"/>
          </w:tcPr>
          <w:p w14:paraId="04736540">
            <w:pPr>
              <w:spacing w:after="0" w:line="240" w:lineRule="auto"/>
              <w:jc w:val="right"/>
              <w:rPr>
                <w:rFonts w:ascii="Times New Roman" w:hAnsi="Times New Roman" w:eastAsia="Times New Roman" w:cs="Times New Roman"/>
                <w:b/>
                <w:bCs/>
              </w:rPr>
            </w:pPr>
            <w:r>
              <w:rPr>
                <w:rFonts w:hint="default" w:ascii="Times New Roman" w:hAnsi="Times New Roman" w:eastAsia="Times New Roman" w:cs="Times New Roman"/>
                <w:b/>
                <w:bCs/>
                <w:sz w:val="18"/>
                <w:szCs w:val="18"/>
                <w:lang w:val="ru-RU"/>
              </w:rPr>
              <w:t>249,575</w:t>
            </w:r>
          </w:p>
        </w:tc>
      </w:tr>
      <w:tr w14:paraId="6887803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wBefore w:w="10" w:type="dxa"/>
          <w:trHeight w:val="300" w:hRule="atLeast"/>
        </w:trPr>
        <w:tc>
          <w:tcPr>
            <w:tcW w:w="734" w:type="dxa"/>
            <w:gridSpan w:val="2"/>
            <w:vMerge w:val="continue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A77969D">
            <w:pPr>
              <w:spacing w:after="0" w:line="240" w:lineRule="auto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8D9F4D3">
            <w:pPr>
              <w:spacing w:after="0" w:line="240" w:lineRule="auto"/>
              <w:rPr>
                <w:rFonts w:ascii="Times New Roman" w:hAnsi="Times New Roman" w:eastAsia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92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C924328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18"/>
                <w:szCs w:val="18"/>
              </w:rPr>
              <w:t>929</w:t>
            </w:r>
          </w:p>
        </w:tc>
        <w:tc>
          <w:tcPr>
            <w:tcW w:w="821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2271CB6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0"/>
                <w:szCs w:val="20"/>
              </w:rPr>
              <w:t>05</w:t>
            </w:r>
          </w:p>
        </w:tc>
        <w:tc>
          <w:tcPr>
            <w:tcW w:w="952" w:type="dxa"/>
            <w:gridSpan w:val="3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1856164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0"/>
                <w:szCs w:val="20"/>
              </w:rPr>
              <w:t>01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4F5E2B0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8065DF8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74FB961">
            <w:pPr>
              <w:spacing w:after="0" w:line="240" w:lineRule="auto"/>
              <w:jc w:val="right"/>
              <w:rPr>
                <w:rFonts w:ascii="Times New Roman" w:hAnsi="Times New Roman" w:eastAsia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18"/>
                <w:szCs w:val="18"/>
              </w:rPr>
              <w:t>1,0</w:t>
            </w:r>
          </w:p>
        </w:tc>
      </w:tr>
      <w:tr w14:paraId="1ADD190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wBefore w:w="10" w:type="dxa"/>
          <w:trHeight w:val="300" w:hRule="atLeast"/>
        </w:trPr>
        <w:tc>
          <w:tcPr>
            <w:tcW w:w="734" w:type="dxa"/>
            <w:gridSpan w:val="2"/>
            <w:vMerge w:val="continue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8530A72">
            <w:pPr>
              <w:spacing w:after="0" w:line="240" w:lineRule="auto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4C46412">
            <w:pPr>
              <w:spacing w:after="0" w:line="240" w:lineRule="auto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Иные межбюджетные трансферты  на передаваемые  полномочия по созданию  и содержанию маневренного жилищного фонда, осуществления контроля за его   использованием  и сохранностью</w:t>
            </w:r>
          </w:p>
        </w:tc>
        <w:tc>
          <w:tcPr>
            <w:tcW w:w="92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D3FEA45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18"/>
                <w:szCs w:val="18"/>
              </w:rPr>
              <w:t>929</w:t>
            </w:r>
          </w:p>
        </w:tc>
        <w:tc>
          <w:tcPr>
            <w:tcW w:w="821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80B29EB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0"/>
                <w:szCs w:val="20"/>
              </w:rPr>
              <w:t>05</w:t>
            </w:r>
          </w:p>
        </w:tc>
        <w:tc>
          <w:tcPr>
            <w:tcW w:w="952" w:type="dxa"/>
            <w:gridSpan w:val="3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F53CF79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0"/>
                <w:szCs w:val="20"/>
              </w:rPr>
              <w:t>01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D4B2A2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</w:rPr>
              <w:t>99900Р0400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79CE1CE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eastAsia="Times New Roman" w:cs="Times New Roman"/>
                <w:sz w:val="16"/>
                <w:szCs w:val="16"/>
              </w:rPr>
              <w:t>540 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88F41D4">
            <w:pPr>
              <w:spacing w:after="0" w:line="240" w:lineRule="auto"/>
              <w:jc w:val="right"/>
              <w:rPr>
                <w:rFonts w:ascii="Times New Roman" w:hAnsi="Times New Roman" w:eastAsia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18"/>
                <w:szCs w:val="18"/>
              </w:rPr>
              <w:t>1,0</w:t>
            </w:r>
          </w:p>
        </w:tc>
      </w:tr>
      <w:tr w14:paraId="77E44F7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wBefore w:w="10" w:type="dxa"/>
          <w:trHeight w:val="300" w:hRule="atLeast"/>
        </w:trPr>
        <w:tc>
          <w:tcPr>
            <w:tcW w:w="734" w:type="dxa"/>
            <w:gridSpan w:val="2"/>
            <w:vMerge w:val="continue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B01D98C">
            <w:pPr>
              <w:spacing w:after="0" w:line="240" w:lineRule="auto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103AA3A">
            <w:pPr>
              <w:spacing w:after="0" w:line="240" w:lineRule="auto"/>
              <w:rPr>
                <w:rFonts w:ascii="Times New Roman" w:hAnsi="Times New Roman" w:eastAsia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0"/>
                <w:szCs w:val="20"/>
              </w:rPr>
              <w:t>Благоустройство</w:t>
            </w:r>
          </w:p>
        </w:tc>
        <w:tc>
          <w:tcPr>
            <w:tcW w:w="92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4A628CC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18"/>
                <w:szCs w:val="18"/>
              </w:rPr>
              <w:t>929</w:t>
            </w:r>
          </w:p>
        </w:tc>
        <w:tc>
          <w:tcPr>
            <w:tcW w:w="821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577D6A6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0"/>
                <w:szCs w:val="20"/>
              </w:rPr>
              <w:t>05</w:t>
            </w:r>
          </w:p>
        </w:tc>
        <w:tc>
          <w:tcPr>
            <w:tcW w:w="952" w:type="dxa"/>
            <w:gridSpan w:val="3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172A104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0"/>
                <w:szCs w:val="20"/>
              </w:rPr>
              <w:t>03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597D0AB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</w:rPr>
              <w:t xml:space="preserve"> 9990000000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C2D357E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eastAsia="Times New Roman" w:cs="Times New Roman"/>
                <w:sz w:val="16"/>
                <w:szCs w:val="16"/>
              </w:rPr>
              <w:t> 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D6A08E6">
            <w:pPr>
              <w:spacing w:after="0" w:line="240" w:lineRule="auto"/>
              <w:jc w:val="right"/>
              <w:rPr>
                <w:rFonts w:ascii="Times New Roman" w:hAnsi="Times New Roman" w:eastAsia="Times New Roman" w:cs="Times New Roman"/>
                <w:b/>
                <w:bCs/>
                <w:sz w:val="18"/>
                <w:szCs w:val="18"/>
              </w:rPr>
            </w:pPr>
            <w:r>
              <w:rPr>
                <w:rFonts w:hint="default" w:ascii="Times New Roman" w:hAnsi="Times New Roman" w:eastAsia="Times New Roman" w:cs="Times New Roman"/>
                <w:b/>
                <w:bCs/>
                <w:sz w:val="18"/>
                <w:szCs w:val="18"/>
                <w:lang w:val="ru-RU"/>
              </w:rPr>
              <w:t>228,575</w:t>
            </w:r>
          </w:p>
        </w:tc>
      </w:tr>
      <w:tr w14:paraId="42144EA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wBefore w:w="10" w:type="dxa"/>
          <w:trHeight w:val="300" w:hRule="atLeast"/>
        </w:trPr>
        <w:tc>
          <w:tcPr>
            <w:tcW w:w="734" w:type="dxa"/>
            <w:gridSpan w:val="2"/>
            <w:vMerge w:val="continue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14FF210">
            <w:pPr>
              <w:spacing w:after="0" w:line="240" w:lineRule="auto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3062F58">
            <w:pPr>
              <w:spacing w:after="0" w:line="240" w:lineRule="auto"/>
              <w:rPr>
                <w:rFonts w:ascii="Times New Roman" w:hAnsi="Times New Roman" w:eastAsia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0"/>
                <w:szCs w:val="20"/>
              </w:rPr>
              <w:t>Мероприятия   по  благоустройству</w:t>
            </w:r>
          </w:p>
        </w:tc>
        <w:tc>
          <w:tcPr>
            <w:tcW w:w="92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F533382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18"/>
                <w:szCs w:val="18"/>
              </w:rPr>
              <w:t>929</w:t>
            </w:r>
          </w:p>
        </w:tc>
        <w:tc>
          <w:tcPr>
            <w:tcW w:w="821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5EBFBB0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0"/>
                <w:szCs w:val="20"/>
              </w:rPr>
              <w:t>05</w:t>
            </w:r>
          </w:p>
        </w:tc>
        <w:tc>
          <w:tcPr>
            <w:tcW w:w="952" w:type="dxa"/>
            <w:gridSpan w:val="3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9235359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0"/>
                <w:szCs w:val="20"/>
              </w:rPr>
              <w:t>03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B4150F4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</w:rPr>
              <w:t>9990088100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3CB6F64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E7D257F">
            <w:pPr>
              <w:spacing w:after="0" w:line="240" w:lineRule="auto"/>
              <w:jc w:val="right"/>
              <w:rPr>
                <w:rFonts w:hint="default" w:ascii="Times New Roman" w:hAnsi="Times New Roman" w:eastAsia="Times New Roman" w:cs="Times New Roman"/>
                <w:b/>
                <w:bCs/>
                <w:sz w:val="18"/>
                <w:szCs w:val="18"/>
                <w:lang w:val="ru-RU"/>
              </w:rPr>
            </w:pPr>
            <w:r>
              <w:rPr>
                <w:rFonts w:hint="default" w:ascii="Times New Roman" w:hAnsi="Times New Roman" w:eastAsia="Times New Roman" w:cs="Times New Roman"/>
                <w:b/>
                <w:bCs/>
                <w:sz w:val="18"/>
                <w:szCs w:val="18"/>
                <w:lang w:val="ru-RU"/>
              </w:rPr>
              <w:t>228,575</w:t>
            </w:r>
          </w:p>
        </w:tc>
      </w:tr>
      <w:tr w14:paraId="48075F1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wBefore w:w="10" w:type="dxa"/>
          <w:trHeight w:val="300" w:hRule="atLeast"/>
        </w:trPr>
        <w:tc>
          <w:tcPr>
            <w:tcW w:w="734" w:type="dxa"/>
            <w:gridSpan w:val="2"/>
            <w:vMerge w:val="continue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01959FF">
            <w:pPr>
              <w:spacing w:after="0" w:line="240" w:lineRule="auto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79E4782">
            <w:pPr>
              <w:spacing w:after="0" w:line="240" w:lineRule="auto"/>
              <w:rPr>
                <w:rFonts w:ascii="Times New Roman" w:hAnsi="Times New Roman" w:eastAsia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</w:rPr>
              <w:t>Прочая закупка товаров, работ и услуг</w:t>
            </w:r>
          </w:p>
        </w:tc>
        <w:tc>
          <w:tcPr>
            <w:tcW w:w="92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E29FEB9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bCs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bCs/>
                <w:sz w:val="18"/>
                <w:szCs w:val="18"/>
              </w:rPr>
              <w:t>929</w:t>
            </w:r>
          </w:p>
        </w:tc>
        <w:tc>
          <w:tcPr>
            <w:tcW w:w="821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C1DD76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bCs/>
                <w:sz w:val="20"/>
                <w:szCs w:val="20"/>
              </w:rPr>
              <w:t>05</w:t>
            </w:r>
          </w:p>
        </w:tc>
        <w:tc>
          <w:tcPr>
            <w:tcW w:w="952" w:type="dxa"/>
            <w:gridSpan w:val="3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FDD35E0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bCs/>
                <w:sz w:val="20"/>
                <w:szCs w:val="20"/>
              </w:rPr>
              <w:t>03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468B9B4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</w:rPr>
              <w:t>9990088100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0A8F474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eastAsia="Times New Roman" w:cs="Times New Roman"/>
                <w:sz w:val="16"/>
                <w:szCs w:val="16"/>
              </w:rPr>
              <w:t>244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CB6B33F">
            <w:pPr>
              <w:spacing w:after="0" w:line="240" w:lineRule="auto"/>
              <w:jc w:val="right"/>
              <w:rPr>
                <w:rFonts w:hint="default" w:ascii="Times New Roman" w:hAnsi="Times New Roman" w:eastAsia="Times New Roman" w:cs="Times New Roman"/>
                <w:bCs/>
                <w:sz w:val="18"/>
                <w:szCs w:val="18"/>
                <w:lang w:val="ru-RU"/>
              </w:rPr>
            </w:pPr>
            <w:r>
              <w:rPr>
                <w:rFonts w:hint="default" w:ascii="Times New Roman" w:hAnsi="Times New Roman" w:eastAsia="Times New Roman" w:cs="Times New Roman"/>
                <w:bCs/>
                <w:sz w:val="18"/>
                <w:szCs w:val="18"/>
                <w:lang w:val="ru-RU"/>
              </w:rPr>
              <w:t>216,57</w:t>
            </w:r>
          </w:p>
        </w:tc>
      </w:tr>
      <w:tr w14:paraId="008F62F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wBefore w:w="10" w:type="dxa"/>
          <w:trHeight w:val="300" w:hRule="atLeast"/>
        </w:trPr>
        <w:tc>
          <w:tcPr>
            <w:tcW w:w="734" w:type="dxa"/>
            <w:gridSpan w:val="2"/>
            <w:vMerge w:val="continue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DD6C738">
            <w:pPr>
              <w:spacing w:after="0" w:line="240" w:lineRule="auto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3A5AA74">
            <w:pPr>
              <w:spacing w:after="0" w:line="240" w:lineRule="auto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</w:rPr>
              <w:t>Закупка энергетических ресурсов</w:t>
            </w:r>
          </w:p>
        </w:tc>
        <w:tc>
          <w:tcPr>
            <w:tcW w:w="92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588E853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bCs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bCs/>
                <w:sz w:val="18"/>
                <w:szCs w:val="18"/>
              </w:rPr>
              <w:t>929</w:t>
            </w:r>
          </w:p>
        </w:tc>
        <w:tc>
          <w:tcPr>
            <w:tcW w:w="821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0459D3C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bCs/>
                <w:sz w:val="20"/>
                <w:szCs w:val="20"/>
              </w:rPr>
              <w:t>05</w:t>
            </w:r>
          </w:p>
        </w:tc>
        <w:tc>
          <w:tcPr>
            <w:tcW w:w="952" w:type="dxa"/>
            <w:gridSpan w:val="3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9ADBB8D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bCs/>
                <w:sz w:val="20"/>
                <w:szCs w:val="20"/>
              </w:rPr>
              <w:t>03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900BEE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</w:rPr>
              <w:t>9990088100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CA8925A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eastAsia="Times New Roman" w:cs="Times New Roman"/>
                <w:sz w:val="16"/>
                <w:szCs w:val="16"/>
              </w:rPr>
              <w:t>247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A036D92">
            <w:pPr>
              <w:spacing w:after="0" w:line="240" w:lineRule="auto"/>
              <w:jc w:val="right"/>
              <w:rPr>
                <w:rFonts w:ascii="Times New Roman" w:hAnsi="Times New Roman" w:eastAsia="Times New Roman" w:cs="Times New Roman"/>
                <w:bCs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bCs/>
                <w:sz w:val="18"/>
                <w:szCs w:val="18"/>
              </w:rPr>
              <w:t>7,0</w:t>
            </w:r>
          </w:p>
        </w:tc>
      </w:tr>
      <w:tr w14:paraId="63CFDCD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wBefore w:w="10" w:type="dxa"/>
          <w:trHeight w:val="702" w:hRule="atLeast"/>
        </w:trPr>
        <w:tc>
          <w:tcPr>
            <w:tcW w:w="734" w:type="dxa"/>
            <w:gridSpan w:val="2"/>
            <w:vMerge w:val="continue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7D3766B">
            <w:pPr>
              <w:spacing w:after="0" w:line="240" w:lineRule="auto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672A98F">
            <w:pPr>
              <w:spacing w:after="0" w:line="240" w:lineRule="auto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</w:rPr>
              <w:t>Трудоустройство  на  временные  места  работы  безработных  граждан</w:t>
            </w:r>
          </w:p>
        </w:tc>
        <w:tc>
          <w:tcPr>
            <w:tcW w:w="92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7DFAB41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AB9A5B4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</w:rPr>
              <w:t>05</w:t>
            </w:r>
          </w:p>
        </w:tc>
        <w:tc>
          <w:tcPr>
            <w:tcW w:w="952" w:type="dxa"/>
            <w:gridSpan w:val="3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F16DEB8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</w:rPr>
              <w:t>03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B6AFF80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</w:rPr>
              <w:t>04001П0600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2D8B65C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ED8876A">
            <w:pPr>
              <w:spacing w:after="0" w:line="240" w:lineRule="auto"/>
              <w:jc w:val="right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</w:rPr>
              <w:t>5,00</w:t>
            </w:r>
          </w:p>
        </w:tc>
      </w:tr>
      <w:tr w14:paraId="1854538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wBefore w:w="10" w:type="dxa"/>
          <w:trHeight w:val="765" w:hRule="atLeast"/>
        </w:trPr>
        <w:tc>
          <w:tcPr>
            <w:tcW w:w="734" w:type="dxa"/>
            <w:gridSpan w:val="2"/>
            <w:vMerge w:val="continue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85884E4">
            <w:pPr>
              <w:spacing w:after="0" w:line="240" w:lineRule="auto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36EEF5AC">
            <w:pPr>
              <w:spacing w:after="0" w:line="240" w:lineRule="auto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</w:rPr>
              <w:t>Организация  общественных работ  по Курумканскому району</w:t>
            </w:r>
          </w:p>
        </w:tc>
        <w:tc>
          <w:tcPr>
            <w:tcW w:w="92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08538EF8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</w:rPr>
              <w:t>929</w:t>
            </w:r>
          </w:p>
        </w:tc>
        <w:tc>
          <w:tcPr>
            <w:tcW w:w="821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8A07E83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</w:rPr>
              <w:t>05</w:t>
            </w:r>
          </w:p>
        </w:tc>
        <w:tc>
          <w:tcPr>
            <w:tcW w:w="952" w:type="dxa"/>
            <w:gridSpan w:val="3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02226D5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</w:rPr>
              <w:t>03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0938788C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</w:rPr>
              <w:t>04001П0600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56754B0E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</w:rPr>
              <w:t> 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6CCD3AC4">
            <w:pPr>
              <w:spacing w:after="0" w:line="240" w:lineRule="auto"/>
              <w:jc w:val="right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</w:rPr>
              <w:t>5,00</w:t>
            </w:r>
          </w:p>
        </w:tc>
      </w:tr>
      <w:tr w14:paraId="67FEF1D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wBefore w:w="10" w:type="dxa"/>
          <w:trHeight w:val="624" w:hRule="atLeast"/>
        </w:trPr>
        <w:tc>
          <w:tcPr>
            <w:tcW w:w="734" w:type="dxa"/>
            <w:gridSpan w:val="2"/>
            <w:vMerge w:val="continue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614880D">
            <w:pPr>
              <w:spacing w:after="0" w:line="240" w:lineRule="auto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CB45529">
            <w:pPr>
              <w:spacing w:after="0" w:line="240" w:lineRule="auto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</w:rPr>
              <w:t>Фонд оплаты труда государственных (муниципальных) органов и взносы по обязательному социальному страхованию</w:t>
            </w:r>
          </w:p>
        </w:tc>
        <w:tc>
          <w:tcPr>
            <w:tcW w:w="92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7D33B1E0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</w:rPr>
              <w:t>929</w:t>
            </w:r>
          </w:p>
        </w:tc>
        <w:tc>
          <w:tcPr>
            <w:tcW w:w="821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33BD01E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</w:rPr>
              <w:t>05</w:t>
            </w:r>
          </w:p>
        </w:tc>
        <w:tc>
          <w:tcPr>
            <w:tcW w:w="952" w:type="dxa"/>
            <w:gridSpan w:val="3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8ABDE8C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</w:rPr>
              <w:t>03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24857DEC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</w:rPr>
              <w:t>04001П0600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303C9124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</w:rPr>
              <w:t>111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1E98D3B8">
            <w:pPr>
              <w:spacing w:after="0" w:line="240" w:lineRule="auto"/>
              <w:jc w:val="right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</w:rPr>
              <w:t>3,84</w:t>
            </w:r>
          </w:p>
        </w:tc>
      </w:tr>
      <w:tr w14:paraId="1A541C1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wBefore w:w="10" w:type="dxa"/>
          <w:trHeight w:val="624" w:hRule="atLeast"/>
        </w:trPr>
        <w:tc>
          <w:tcPr>
            <w:tcW w:w="734" w:type="dxa"/>
            <w:gridSpan w:val="2"/>
            <w:vMerge w:val="continue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A8FACB4">
            <w:pPr>
              <w:spacing w:after="0" w:line="240" w:lineRule="auto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4E13DB3">
            <w:pPr>
              <w:spacing w:after="240" w:line="240" w:lineRule="auto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</w:rPr>
              <w:t>Взносы  по  обязательному  социальному  страхованию на выплаты  денежного  содержания и иные  выплаты  работникам  государственных (муниципальных) органов</w:t>
            </w:r>
          </w:p>
        </w:tc>
        <w:tc>
          <w:tcPr>
            <w:tcW w:w="92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4008BA5E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</w:rPr>
              <w:t>929</w:t>
            </w:r>
          </w:p>
        </w:tc>
        <w:tc>
          <w:tcPr>
            <w:tcW w:w="821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9E286C9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</w:rPr>
              <w:t>05</w:t>
            </w:r>
          </w:p>
        </w:tc>
        <w:tc>
          <w:tcPr>
            <w:tcW w:w="952" w:type="dxa"/>
            <w:gridSpan w:val="3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259904D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</w:rPr>
              <w:t>03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7101DE85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</w:rPr>
              <w:t>04001П0600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6FC27A9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</w:rPr>
              <w:t>119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12E5F0D0">
            <w:pPr>
              <w:spacing w:after="0" w:line="240" w:lineRule="auto"/>
              <w:jc w:val="right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</w:rPr>
              <w:t>1,16</w:t>
            </w:r>
          </w:p>
        </w:tc>
      </w:tr>
      <w:tr w14:paraId="777D86F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wBefore w:w="10" w:type="dxa"/>
          <w:trHeight w:val="765" w:hRule="atLeast"/>
        </w:trPr>
        <w:tc>
          <w:tcPr>
            <w:tcW w:w="734" w:type="dxa"/>
            <w:gridSpan w:val="2"/>
            <w:vMerge w:val="continue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7C5EDCE">
            <w:pPr>
              <w:spacing w:after="0" w:line="240" w:lineRule="auto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6F40B6B3">
            <w:pPr>
              <w:spacing w:after="0" w:line="240" w:lineRule="auto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b/>
                <w:sz w:val="20"/>
                <w:szCs w:val="20"/>
              </w:rPr>
              <w:t>Другие вопросы в области жилищного коммунального хозяйства</w:t>
            </w:r>
          </w:p>
        </w:tc>
        <w:tc>
          <w:tcPr>
            <w:tcW w:w="92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20ADDA14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b/>
                <w:sz w:val="20"/>
                <w:szCs w:val="20"/>
              </w:rPr>
              <w:t xml:space="preserve">929 </w:t>
            </w:r>
          </w:p>
        </w:tc>
        <w:tc>
          <w:tcPr>
            <w:tcW w:w="821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893FE3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b/>
                <w:sz w:val="20"/>
                <w:szCs w:val="20"/>
              </w:rPr>
              <w:t>05</w:t>
            </w:r>
          </w:p>
        </w:tc>
        <w:tc>
          <w:tcPr>
            <w:tcW w:w="952" w:type="dxa"/>
            <w:gridSpan w:val="3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08C72B9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b/>
                <w:sz w:val="20"/>
                <w:szCs w:val="20"/>
              </w:rPr>
              <w:t>05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571A0EE1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1DB9A854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767B6924">
            <w:pPr>
              <w:spacing w:after="0" w:line="240" w:lineRule="auto"/>
              <w:jc w:val="right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</w:rPr>
              <w:t>20,00</w:t>
            </w:r>
          </w:p>
        </w:tc>
      </w:tr>
      <w:tr w14:paraId="10B064D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wBefore w:w="10" w:type="dxa"/>
          <w:trHeight w:val="1131" w:hRule="atLeast"/>
        </w:trPr>
        <w:tc>
          <w:tcPr>
            <w:tcW w:w="734" w:type="dxa"/>
            <w:gridSpan w:val="2"/>
            <w:vMerge w:val="continue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5B04398">
            <w:pPr>
              <w:spacing w:after="0" w:line="240" w:lineRule="auto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gridSpan w:val="2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FFFFCC" w:fill="FFFFFF"/>
            <w:vAlign w:val="center"/>
          </w:tcPr>
          <w:p w14:paraId="761DF429">
            <w:pPr>
              <w:spacing w:after="0" w:line="240" w:lineRule="auto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</w:rPr>
              <w:t>Осуществление полномочий муниципального района  по  организации водоснабжения населения в соответствии с заключенными  соглашениями</w:t>
            </w:r>
          </w:p>
        </w:tc>
        <w:tc>
          <w:tcPr>
            <w:tcW w:w="92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FFFFCC" w:fill="FFFFFF"/>
            <w:vAlign w:val="center"/>
          </w:tcPr>
          <w:p w14:paraId="762CAFD8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</w:rPr>
              <w:t>929</w:t>
            </w:r>
          </w:p>
        </w:tc>
        <w:tc>
          <w:tcPr>
            <w:tcW w:w="821" w:type="dxa"/>
            <w:gridSpan w:val="2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FFFFCC" w:fill="FFFFFF"/>
            <w:vAlign w:val="center"/>
          </w:tcPr>
          <w:p w14:paraId="2B62E17D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</w:rPr>
              <w:t>05</w:t>
            </w:r>
          </w:p>
        </w:tc>
        <w:tc>
          <w:tcPr>
            <w:tcW w:w="952" w:type="dxa"/>
            <w:gridSpan w:val="3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FFFFCC" w:fill="FFFFFF"/>
            <w:vAlign w:val="center"/>
          </w:tcPr>
          <w:p w14:paraId="0B71412B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</w:rPr>
              <w:t>05</w:t>
            </w:r>
          </w:p>
        </w:tc>
        <w:tc>
          <w:tcPr>
            <w:tcW w:w="1418" w:type="dxa"/>
            <w:gridSpan w:val="2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FFFFCC" w:fill="FFFFFF"/>
            <w:vAlign w:val="center"/>
          </w:tcPr>
          <w:p w14:paraId="12DDD069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</w:rPr>
              <w:t>99900 П0400</w:t>
            </w:r>
          </w:p>
        </w:tc>
        <w:tc>
          <w:tcPr>
            <w:tcW w:w="850" w:type="dxa"/>
            <w:gridSpan w:val="2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FFFFCC" w:fill="FFFFFF"/>
            <w:vAlign w:val="center"/>
          </w:tcPr>
          <w:p w14:paraId="6291120D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gridSpan w:val="2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FFFFCC" w:fill="FFFFFF"/>
            <w:vAlign w:val="center"/>
          </w:tcPr>
          <w:p w14:paraId="726E689E">
            <w:pPr>
              <w:spacing w:after="0" w:line="240" w:lineRule="auto"/>
              <w:jc w:val="right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</w:rPr>
              <w:t>20,00</w:t>
            </w:r>
          </w:p>
        </w:tc>
      </w:tr>
      <w:tr w14:paraId="25A9861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wBefore w:w="10" w:type="dxa"/>
          <w:trHeight w:val="626" w:hRule="atLeast"/>
        </w:trPr>
        <w:tc>
          <w:tcPr>
            <w:tcW w:w="734" w:type="dxa"/>
            <w:gridSpan w:val="2"/>
            <w:vMerge w:val="continue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A1883A9">
            <w:pPr>
              <w:spacing w:after="0" w:line="240" w:lineRule="auto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FFFFCC" w:fill="FFFFFF"/>
            <w:vAlign w:val="center"/>
          </w:tcPr>
          <w:p w14:paraId="797FCD26">
            <w:pPr>
              <w:spacing w:after="0" w:line="240" w:lineRule="auto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</w:rPr>
              <w:t xml:space="preserve">Прочая закупка товаров, работ и услуг </w:t>
            </w:r>
          </w:p>
        </w:tc>
        <w:tc>
          <w:tcPr>
            <w:tcW w:w="92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FFFFCC" w:fill="FFFFFF"/>
            <w:vAlign w:val="center"/>
          </w:tcPr>
          <w:p w14:paraId="36EE1414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</w:rPr>
              <w:t>929</w:t>
            </w:r>
          </w:p>
        </w:tc>
        <w:tc>
          <w:tcPr>
            <w:tcW w:w="821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FFFFCC" w:fill="FFFFFF"/>
            <w:vAlign w:val="center"/>
          </w:tcPr>
          <w:p w14:paraId="6685250C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</w:rPr>
              <w:t>05</w:t>
            </w:r>
          </w:p>
        </w:tc>
        <w:tc>
          <w:tcPr>
            <w:tcW w:w="952" w:type="dxa"/>
            <w:gridSpan w:val="3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FFFFCC" w:fill="FFFFFF"/>
            <w:vAlign w:val="center"/>
          </w:tcPr>
          <w:p w14:paraId="1CEB18C6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</w:rPr>
              <w:t>05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FFFFCC" w:fill="FFFFFF"/>
            <w:vAlign w:val="center"/>
          </w:tcPr>
          <w:p w14:paraId="02222E7D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</w:rPr>
              <w:t>99900 П0400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FFFFCC" w:fill="FFFFFF"/>
            <w:vAlign w:val="center"/>
          </w:tcPr>
          <w:p w14:paraId="745E1A9E">
            <w:pPr>
              <w:spacing w:after="0" w:line="240" w:lineRule="auto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</w:rPr>
              <w:t>244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FFFFCC" w:fill="FFFFFF"/>
            <w:vAlign w:val="center"/>
          </w:tcPr>
          <w:p w14:paraId="59301BDB">
            <w:pPr>
              <w:spacing w:after="0" w:line="240" w:lineRule="auto"/>
              <w:jc w:val="right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</w:rPr>
              <w:t>20,00</w:t>
            </w:r>
          </w:p>
        </w:tc>
      </w:tr>
      <w:tr w14:paraId="4C75E2A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wBefore w:w="10" w:type="dxa"/>
          <w:trHeight w:val="300" w:hRule="atLeast"/>
        </w:trPr>
        <w:tc>
          <w:tcPr>
            <w:tcW w:w="734" w:type="dxa"/>
            <w:gridSpan w:val="2"/>
            <w:vMerge w:val="continue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389D88D">
            <w:pPr>
              <w:spacing w:after="0" w:line="240" w:lineRule="auto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66FF66"/>
            <w:vAlign w:val="center"/>
          </w:tcPr>
          <w:p w14:paraId="0A457BE8">
            <w:pPr>
              <w:spacing w:after="0" w:line="240" w:lineRule="auto"/>
              <w:rPr>
                <w:rFonts w:ascii="Times New Roman" w:hAnsi="Times New Roman" w:eastAsia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0"/>
                <w:szCs w:val="20"/>
              </w:rPr>
              <w:t>КУЛЬТУРА, КИНЕМАТОГРАФИЯ</w:t>
            </w:r>
          </w:p>
        </w:tc>
        <w:tc>
          <w:tcPr>
            <w:tcW w:w="92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66FF66"/>
            <w:vAlign w:val="center"/>
          </w:tcPr>
          <w:p w14:paraId="26AF2F4D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18"/>
                <w:szCs w:val="18"/>
              </w:rPr>
              <w:t>929</w:t>
            </w:r>
          </w:p>
        </w:tc>
        <w:tc>
          <w:tcPr>
            <w:tcW w:w="821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66FF66"/>
            <w:vAlign w:val="center"/>
          </w:tcPr>
          <w:p w14:paraId="29B66368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0"/>
                <w:szCs w:val="20"/>
              </w:rPr>
              <w:t>08</w:t>
            </w:r>
          </w:p>
        </w:tc>
        <w:tc>
          <w:tcPr>
            <w:tcW w:w="952" w:type="dxa"/>
            <w:gridSpan w:val="3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66FF66"/>
            <w:vAlign w:val="center"/>
          </w:tcPr>
          <w:p w14:paraId="55105CBB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0"/>
                <w:szCs w:val="20"/>
              </w:rPr>
              <w:t>0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66FF66"/>
            <w:vAlign w:val="center"/>
          </w:tcPr>
          <w:p w14:paraId="6FC24481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0"/>
                <w:szCs w:val="20"/>
              </w:rPr>
              <w:t>0000000000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66FF66"/>
            <w:vAlign w:val="center"/>
          </w:tcPr>
          <w:p w14:paraId="0ACAE926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b/>
                <w:bCs/>
                <w:sz w:val="16"/>
                <w:szCs w:val="16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16"/>
                <w:szCs w:val="16"/>
              </w:rPr>
              <w:t>0,00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66FF66"/>
            <w:vAlign w:val="center"/>
          </w:tcPr>
          <w:p w14:paraId="255F1A04">
            <w:pPr>
              <w:spacing w:after="0" w:line="240" w:lineRule="auto"/>
              <w:ind w:left="-138"/>
              <w:jc w:val="right"/>
              <w:rPr>
                <w:rFonts w:hint="default" w:ascii="Times New Roman" w:hAnsi="Times New Roman" w:eastAsia="Times New Roman" w:cs="Times New Roman"/>
                <w:b/>
                <w:bCs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 w:eastAsia="Times New Roman" w:cs="Times New Roman"/>
                <w:b/>
                <w:sz w:val="24"/>
                <w:szCs w:val="24"/>
                <w:lang w:val="ru-RU"/>
              </w:rPr>
              <w:t>3004,97</w:t>
            </w:r>
          </w:p>
        </w:tc>
      </w:tr>
      <w:tr w14:paraId="2242BD8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wBefore w:w="10" w:type="dxa"/>
          <w:trHeight w:val="300" w:hRule="atLeast"/>
        </w:trPr>
        <w:tc>
          <w:tcPr>
            <w:tcW w:w="734" w:type="dxa"/>
            <w:gridSpan w:val="2"/>
            <w:vMerge w:val="continue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185A471">
            <w:pPr>
              <w:spacing w:after="0" w:line="240" w:lineRule="auto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F027996">
            <w:pPr>
              <w:spacing w:after="0" w:line="240" w:lineRule="auto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</w:rPr>
              <w:t>Культура</w:t>
            </w:r>
          </w:p>
        </w:tc>
        <w:tc>
          <w:tcPr>
            <w:tcW w:w="92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CFF56F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AB83C03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</w:rPr>
              <w:t>08</w:t>
            </w:r>
          </w:p>
        </w:tc>
        <w:tc>
          <w:tcPr>
            <w:tcW w:w="952" w:type="dxa"/>
            <w:gridSpan w:val="3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8E329B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</w:rPr>
              <w:t>01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DC41729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</w:rPr>
              <w:t>0000000000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6B97D3F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eastAsia="Times New Roman" w:cs="Times New Roman"/>
                <w:sz w:val="16"/>
                <w:szCs w:val="16"/>
              </w:rPr>
              <w:t>000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506D5BE">
            <w:pPr>
              <w:spacing w:after="0" w:line="240" w:lineRule="auto"/>
              <w:jc w:val="right"/>
              <w:rPr>
                <w:rFonts w:hint="default" w:ascii="Times New Roman" w:hAnsi="Times New Roman" w:eastAsia="Times New Roman" w:cs="Times New Roman"/>
                <w:sz w:val="18"/>
                <w:szCs w:val="18"/>
                <w:lang w:val="ru-RU"/>
              </w:rPr>
            </w:pPr>
            <w:r>
              <w:rPr>
                <w:rFonts w:hint="default" w:ascii="Times New Roman" w:hAnsi="Times New Roman" w:eastAsia="Times New Roman" w:cs="Times New Roman"/>
                <w:sz w:val="18"/>
                <w:szCs w:val="18"/>
                <w:lang w:val="ru-RU"/>
              </w:rPr>
              <w:t>3004,97</w:t>
            </w:r>
          </w:p>
        </w:tc>
      </w:tr>
      <w:tr w14:paraId="60A5E95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wBefore w:w="10" w:type="dxa"/>
          <w:trHeight w:val="1530" w:hRule="atLeast"/>
        </w:trPr>
        <w:tc>
          <w:tcPr>
            <w:tcW w:w="734" w:type="dxa"/>
            <w:gridSpan w:val="2"/>
            <w:vMerge w:val="continue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56DC645">
            <w:pPr>
              <w:spacing w:after="0" w:line="240" w:lineRule="auto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F5C4A4B">
            <w:pPr>
              <w:spacing w:after="0" w:line="240" w:lineRule="auto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</w:rPr>
              <w:t>Межбюджетные трансферты бюджетам муниципальных образований из бюджетов сельских поселении на осуществление части полномочии по решению вопросов местного значения в соответствии с заключенными соглашениями</w:t>
            </w:r>
          </w:p>
        </w:tc>
        <w:tc>
          <w:tcPr>
            <w:tcW w:w="92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29AD139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859577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</w:rPr>
              <w:t>08</w:t>
            </w:r>
          </w:p>
        </w:tc>
        <w:tc>
          <w:tcPr>
            <w:tcW w:w="952" w:type="dxa"/>
            <w:gridSpan w:val="3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67D4F50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</w:rPr>
              <w:t>01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0589D28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</w:rPr>
              <w:t>99900Р1200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291F35A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eastAsia="Times New Roman" w:cs="Times New Roman"/>
                <w:sz w:val="16"/>
                <w:szCs w:val="16"/>
              </w:rPr>
              <w:t>000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431AC25">
            <w:pPr>
              <w:spacing w:after="0" w:line="240" w:lineRule="auto"/>
              <w:jc w:val="center"/>
              <w:rPr>
                <w:rFonts w:hint="default" w:ascii="Times New Roman" w:hAnsi="Times New Roman" w:eastAsia="Times New Roman" w:cs="Times New Roman"/>
                <w:sz w:val="18"/>
                <w:szCs w:val="18"/>
                <w:lang w:val="ru-RU"/>
              </w:rPr>
            </w:pPr>
            <w:r>
              <w:rPr>
                <w:rFonts w:hint="default" w:ascii="Times New Roman" w:hAnsi="Times New Roman" w:eastAsia="Times New Roman" w:cs="Times New Roman"/>
                <w:sz w:val="18"/>
                <w:szCs w:val="18"/>
                <w:lang w:val="ru-RU"/>
              </w:rPr>
              <w:t>985,47</w:t>
            </w:r>
          </w:p>
        </w:tc>
      </w:tr>
      <w:tr w14:paraId="29B2582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wBefore w:w="10" w:type="dxa"/>
          <w:trHeight w:val="1275" w:hRule="atLeast"/>
        </w:trPr>
        <w:tc>
          <w:tcPr>
            <w:tcW w:w="734" w:type="dxa"/>
            <w:gridSpan w:val="2"/>
            <w:vMerge w:val="continue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7F6CADC">
            <w:pPr>
              <w:spacing w:after="0" w:line="240" w:lineRule="auto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1D14299">
            <w:pPr>
              <w:spacing w:after="0" w:line="240" w:lineRule="auto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</w:rPr>
              <w:t>Межбюджетные трансферты на осуществление полномочий по созданию условий для организации досуга и обеспечения жителей поселений услугами организаций культуры</w:t>
            </w:r>
          </w:p>
        </w:tc>
        <w:tc>
          <w:tcPr>
            <w:tcW w:w="92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3F4B7E8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E400E55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</w:rPr>
              <w:t>08</w:t>
            </w:r>
          </w:p>
        </w:tc>
        <w:tc>
          <w:tcPr>
            <w:tcW w:w="952" w:type="dxa"/>
            <w:gridSpan w:val="3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A729E8F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</w:rPr>
              <w:t>01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A3998F5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</w:rPr>
              <w:t>99900Р1200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EADD402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eastAsia="Times New Roman" w:cs="Times New Roman"/>
                <w:sz w:val="16"/>
                <w:szCs w:val="16"/>
              </w:rPr>
              <w:t>540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DAB24DE">
            <w:pPr>
              <w:spacing w:after="0" w:line="240" w:lineRule="auto"/>
              <w:jc w:val="center"/>
              <w:rPr>
                <w:rFonts w:hint="default" w:ascii="Times New Roman" w:hAnsi="Times New Roman" w:eastAsia="Times New Roman" w:cs="Times New Roman"/>
                <w:sz w:val="18"/>
                <w:szCs w:val="18"/>
                <w:lang w:val="ru-RU"/>
              </w:rPr>
            </w:pPr>
            <w:r>
              <w:rPr>
                <w:rFonts w:hint="default" w:ascii="Times New Roman" w:hAnsi="Times New Roman" w:eastAsia="Times New Roman" w:cs="Times New Roman"/>
                <w:sz w:val="18"/>
                <w:szCs w:val="18"/>
                <w:lang w:val="ru-RU"/>
              </w:rPr>
              <w:t>386,02</w:t>
            </w:r>
          </w:p>
        </w:tc>
      </w:tr>
      <w:tr w14:paraId="5BD2C27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wBefore w:w="10" w:type="dxa"/>
          <w:trHeight w:val="300" w:hRule="atLeast"/>
        </w:trPr>
        <w:tc>
          <w:tcPr>
            <w:tcW w:w="734" w:type="dxa"/>
            <w:gridSpan w:val="2"/>
            <w:vMerge w:val="continue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9ED962E">
            <w:pPr>
              <w:spacing w:after="0" w:line="240" w:lineRule="auto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AA748C3">
            <w:pPr>
              <w:spacing w:after="0" w:line="240" w:lineRule="auto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92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E9F49D1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FDF9CC3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</w:rPr>
              <w:t>08</w:t>
            </w:r>
          </w:p>
        </w:tc>
        <w:tc>
          <w:tcPr>
            <w:tcW w:w="952" w:type="dxa"/>
            <w:gridSpan w:val="3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08DA368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</w:rPr>
              <w:t>01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4C299F5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</w:rPr>
              <w:t>99900Р1200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8992949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eastAsia="Times New Roman" w:cs="Times New Roman"/>
                <w:sz w:val="16"/>
                <w:szCs w:val="16"/>
              </w:rPr>
              <w:t>540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6D1DB32">
            <w:pPr>
              <w:spacing w:after="0" w:line="240" w:lineRule="auto"/>
              <w:jc w:val="center"/>
              <w:rPr>
                <w:rFonts w:hint="default" w:ascii="Times New Roman" w:hAnsi="Times New Roman" w:eastAsia="Times New Roman" w:cs="Times New Roman"/>
                <w:sz w:val="18"/>
                <w:szCs w:val="18"/>
                <w:lang w:val="ru-RU"/>
              </w:rPr>
            </w:pPr>
            <w:r>
              <w:rPr>
                <w:rFonts w:hint="default" w:ascii="Times New Roman" w:hAnsi="Times New Roman" w:eastAsia="Times New Roman" w:cs="Times New Roman"/>
                <w:sz w:val="18"/>
                <w:szCs w:val="18"/>
                <w:lang w:val="ru-RU"/>
              </w:rPr>
              <w:t>386,02</w:t>
            </w:r>
          </w:p>
        </w:tc>
      </w:tr>
      <w:tr w14:paraId="4C81687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wBefore w:w="10" w:type="dxa"/>
          <w:trHeight w:val="300" w:hRule="atLeast"/>
        </w:trPr>
        <w:tc>
          <w:tcPr>
            <w:tcW w:w="734" w:type="dxa"/>
            <w:gridSpan w:val="2"/>
            <w:vMerge w:val="continue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F7A2226">
            <w:pPr>
              <w:spacing w:after="0" w:line="240" w:lineRule="auto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B7CCF04">
            <w:pPr>
              <w:spacing w:after="0" w:line="240" w:lineRule="auto"/>
              <w:rPr>
                <w:rFonts w:ascii="Times New Roman" w:hAnsi="Times New Roman" w:eastAsia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</w:rPr>
              <w:t>Прочая закупка товаров, работ и услуг</w:t>
            </w:r>
          </w:p>
        </w:tc>
        <w:tc>
          <w:tcPr>
            <w:tcW w:w="92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E1EA3AC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879C172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</w:rPr>
              <w:t>08</w:t>
            </w:r>
          </w:p>
        </w:tc>
        <w:tc>
          <w:tcPr>
            <w:tcW w:w="952" w:type="dxa"/>
            <w:gridSpan w:val="3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1FF029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</w:rPr>
              <w:t>01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F131BF8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</w:rPr>
              <w:t>9990087100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B24CD05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eastAsia="Times New Roman" w:cs="Times New Roman"/>
                <w:sz w:val="16"/>
                <w:szCs w:val="16"/>
              </w:rPr>
              <w:t>244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DD9EDB8">
            <w:pPr>
              <w:spacing w:after="0" w:line="240" w:lineRule="auto"/>
              <w:jc w:val="center"/>
              <w:rPr>
                <w:rFonts w:hint="default" w:ascii="Times New Roman" w:hAnsi="Times New Roman" w:eastAsia="Times New Roman" w:cs="Times New Roman"/>
                <w:sz w:val="18"/>
                <w:szCs w:val="18"/>
                <w:lang w:val="ru-RU"/>
              </w:rPr>
            </w:pPr>
            <w:r>
              <w:rPr>
                <w:rFonts w:hint="default" w:ascii="Times New Roman" w:hAnsi="Times New Roman" w:eastAsia="Times New Roman" w:cs="Times New Roman"/>
                <w:sz w:val="18"/>
                <w:szCs w:val="18"/>
                <w:lang w:val="ru-RU"/>
              </w:rPr>
              <w:t>452,7</w:t>
            </w:r>
          </w:p>
        </w:tc>
      </w:tr>
      <w:tr w14:paraId="48A801B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wBefore w:w="10" w:type="dxa"/>
          <w:trHeight w:val="300" w:hRule="atLeast"/>
        </w:trPr>
        <w:tc>
          <w:tcPr>
            <w:tcW w:w="734" w:type="dxa"/>
            <w:gridSpan w:val="2"/>
            <w:vMerge w:val="continue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B914EB0">
            <w:pPr>
              <w:spacing w:after="0" w:line="240" w:lineRule="auto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08464EB">
            <w:pPr>
              <w:spacing w:after="0" w:line="240" w:lineRule="auto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</w:rPr>
              <w:t>Закупка энергетических ресурсов</w:t>
            </w:r>
          </w:p>
        </w:tc>
        <w:tc>
          <w:tcPr>
            <w:tcW w:w="92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22060F0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F33C1AA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</w:rPr>
              <w:t>08</w:t>
            </w:r>
          </w:p>
        </w:tc>
        <w:tc>
          <w:tcPr>
            <w:tcW w:w="952" w:type="dxa"/>
            <w:gridSpan w:val="3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F994E81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</w:rPr>
              <w:t>01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7658A19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</w:rPr>
              <w:t>99900871000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D6FB5C1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eastAsia="Times New Roman" w:cs="Times New Roman"/>
                <w:sz w:val="16"/>
                <w:szCs w:val="16"/>
              </w:rPr>
              <w:t>247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19C6A54">
            <w:pPr>
              <w:spacing w:after="0" w:line="240" w:lineRule="auto"/>
              <w:jc w:val="center"/>
              <w:rPr>
                <w:rFonts w:hint="default" w:ascii="Times New Roman" w:hAnsi="Times New Roman" w:eastAsia="Times New Roman" w:cs="Times New Roman"/>
                <w:sz w:val="18"/>
                <w:szCs w:val="18"/>
                <w:lang w:val="ru-RU"/>
              </w:rPr>
            </w:pPr>
            <w:r>
              <w:rPr>
                <w:rFonts w:hint="default" w:ascii="Times New Roman" w:hAnsi="Times New Roman" w:eastAsia="Times New Roman" w:cs="Times New Roman"/>
                <w:sz w:val="18"/>
                <w:szCs w:val="18"/>
                <w:lang w:val="ru-RU"/>
              </w:rPr>
              <w:t>146,75</w:t>
            </w:r>
          </w:p>
        </w:tc>
      </w:tr>
      <w:tr w14:paraId="7E5AF0E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wBefore w:w="10" w:type="dxa"/>
          <w:trHeight w:val="300" w:hRule="atLeast"/>
        </w:trPr>
        <w:tc>
          <w:tcPr>
            <w:tcW w:w="734" w:type="dxa"/>
            <w:gridSpan w:val="2"/>
            <w:vMerge w:val="continue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056A437">
            <w:pPr>
              <w:spacing w:after="0" w:line="240" w:lineRule="auto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6E6D0E9">
            <w:pPr>
              <w:spacing w:after="0" w:line="240" w:lineRule="auto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</w:rPr>
              <w:t>Иные межбюджетные трансферты на осуществление части полномочий по  хозяйственно-транспортному  обслуживанию в области  культуры</w:t>
            </w:r>
          </w:p>
        </w:tc>
        <w:tc>
          <w:tcPr>
            <w:tcW w:w="92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FE94919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3A5FE60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</w:rPr>
              <w:t>08</w:t>
            </w:r>
          </w:p>
        </w:tc>
        <w:tc>
          <w:tcPr>
            <w:tcW w:w="952" w:type="dxa"/>
            <w:gridSpan w:val="3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21C8EDB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</w:rPr>
              <w:t>04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CA12334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</w:rPr>
              <w:t>99900Р2200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CD04BD9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eastAsia="Times New Roman" w:cs="Times New Roman"/>
                <w:sz w:val="16"/>
                <w:szCs w:val="16"/>
              </w:rPr>
              <w:t>000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DFA8206">
            <w:pPr>
              <w:spacing w:after="0" w:line="240" w:lineRule="auto"/>
              <w:jc w:val="right"/>
              <w:rPr>
                <w:rFonts w:hint="default" w:ascii="Times New Roman" w:hAnsi="Times New Roman" w:eastAsia="Times New Roman" w:cs="Times New Roman"/>
                <w:sz w:val="18"/>
                <w:szCs w:val="18"/>
                <w:lang w:val="ru-RU"/>
              </w:rPr>
            </w:pPr>
            <w:r>
              <w:rPr>
                <w:rFonts w:hint="default" w:ascii="Times New Roman" w:hAnsi="Times New Roman" w:eastAsia="Times New Roman" w:cs="Times New Roman"/>
                <w:sz w:val="18"/>
                <w:szCs w:val="18"/>
                <w:lang w:val="ru-RU"/>
              </w:rPr>
              <w:t>2019,5</w:t>
            </w:r>
          </w:p>
        </w:tc>
      </w:tr>
      <w:tr w14:paraId="03237B9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wBefore w:w="10" w:type="dxa"/>
          <w:trHeight w:val="300" w:hRule="atLeast"/>
        </w:trPr>
        <w:tc>
          <w:tcPr>
            <w:tcW w:w="734" w:type="dxa"/>
            <w:gridSpan w:val="2"/>
            <w:vMerge w:val="continue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1D7B345">
            <w:pPr>
              <w:spacing w:after="0" w:line="240" w:lineRule="auto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B051523">
            <w:pPr>
              <w:spacing w:after="0" w:line="240" w:lineRule="auto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92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D08CCF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5ABE3C3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</w:rPr>
              <w:t>08</w:t>
            </w:r>
          </w:p>
        </w:tc>
        <w:tc>
          <w:tcPr>
            <w:tcW w:w="952" w:type="dxa"/>
            <w:gridSpan w:val="3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E4DAD58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</w:rPr>
              <w:t>04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4FFEC66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</w:rPr>
              <w:t>99900Р2200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91CE051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eastAsia="Times New Roman" w:cs="Times New Roman"/>
                <w:sz w:val="16"/>
                <w:szCs w:val="16"/>
              </w:rPr>
              <w:t>540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3D66667">
            <w:pPr>
              <w:spacing w:after="0" w:line="240" w:lineRule="auto"/>
              <w:jc w:val="right"/>
              <w:rPr>
                <w:rFonts w:hint="default" w:ascii="Times New Roman" w:hAnsi="Times New Roman" w:eastAsia="Times New Roman" w:cs="Times New Roman"/>
                <w:sz w:val="18"/>
                <w:szCs w:val="18"/>
                <w:lang w:val="ru-RU"/>
              </w:rPr>
            </w:pPr>
            <w:r>
              <w:rPr>
                <w:rFonts w:hint="default" w:ascii="Times New Roman" w:hAnsi="Times New Roman" w:eastAsia="Times New Roman" w:cs="Times New Roman"/>
                <w:sz w:val="18"/>
                <w:szCs w:val="18"/>
                <w:lang w:val="ru-RU"/>
              </w:rPr>
              <w:t>2019,5</w:t>
            </w:r>
          </w:p>
        </w:tc>
      </w:tr>
      <w:tr w14:paraId="798D796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wBefore w:w="10" w:type="dxa"/>
          <w:trHeight w:val="300" w:hRule="atLeast"/>
        </w:trPr>
        <w:tc>
          <w:tcPr>
            <w:tcW w:w="734" w:type="dxa"/>
            <w:gridSpan w:val="2"/>
            <w:vMerge w:val="continue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34971EE">
            <w:pPr>
              <w:spacing w:after="0" w:line="240" w:lineRule="auto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92D050"/>
            <w:vAlign w:val="center"/>
          </w:tcPr>
          <w:p w14:paraId="33A466AB">
            <w:pPr>
              <w:spacing w:after="0" w:line="240" w:lineRule="auto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</w:rPr>
              <w:t>СОЦИАЛЬНАЯ ПОЛИТИКА</w:t>
            </w:r>
          </w:p>
        </w:tc>
        <w:tc>
          <w:tcPr>
            <w:tcW w:w="92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92D050"/>
            <w:vAlign w:val="center"/>
          </w:tcPr>
          <w:p w14:paraId="4503893B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</w:rPr>
              <w:t>929</w:t>
            </w:r>
          </w:p>
        </w:tc>
        <w:tc>
          <w:tcPr>
            <w:tcW w:w="821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92D050"/>
            <w:vAlign w:val="center"/>
          </w:tcPr>
          <w:p w14:paraId="33B469D6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</w:rPr>
              <w:t>10</w:t>
            </w:r>
          </w:p>
        </w:tc>
        <w:tc>
          <w:tcPr>
            <w:tcW w:w="952" w:type="dxa"/>
            <w:gridSpan w:val="3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92D050"/>
            <w:vAlign w:val="center"/>
          </w:tcPr>
          <w:p w14:paraId="2B4D0292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</w:rPr>
              <w:t>00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92D050"/>
            <w:vAlign w:val="center"/>
          </w:tcPr>
          <w:p w14:paraId="44686DFC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</w:rPr>
              <w:t>0000000000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92D050"/>
            <w:vAlign w:val="center"/>
          </w:tcPr>
          <w:p w14:paraId="7550394E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</w:rPr>
              <w:t>000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92D050"/>
          </w:tcPr>
          <w:p w14:paraId="21B36098">
            <w:pPr>
              <w:spacing w:after="0" w:line="240" w:lineRule="auto"/>
              <w:jc w:val="right"/>
              <w:rPr>
                <w:rFonts w:ascii="Times New Roman" w:hAnsi="Times New Roman" w:eastAsia="Times New Roman" w:cs="Times New Roman"/>
                <w:b/>
                <w:bCs/>
                <w:sz w:val="20"/>
                <w:szCs w:val="20"/>
              </w:rPr>
            </w:pPr>
            <w:r>
              <w:rPr>
                <w:rFonts w:hint="default" w:ascii="Times New Roman" w:hAnsi="Times New Roman" w:eastAsia="Times New Roman" w:cs="Times New Roman"/>
                <w:b/>
                <w:sz w:val="20"/>
                <w:szCs w:val="20"/>
                <w:lang w:val="ru-RU"/>
              </w:rPr>
              <w:t>210</w:t>
            </w:r>
            <w:r>
              <w:rPr>
                <w:rFonts w:ascii="Times New Roman" w:hAnsi="Times New Roman" w:eastAsia="Times New Roman" w:cs="Times New Roman"/>
                <w:b/>
                <w:sz w:val="20"/>
                <w:szCs w:val="20"/>
              </w:rPr>
              <w:t>,0</w:t>
            </w:r>
          </w:p>
        </w:tc>
      </w:tr>
      <w:tr w14:paraId="5F72124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wBefore w:w="10" w:type="dxa"/>
          <w:trHeight w:val="300" w:hRule="atLeast"/>
        </w:trPr>
        <w:tc>
          <w:tcPr>
            <w:tcW w:w="734" w:type="dxa"/>
            <w:gridSpan w:val="2"/>
            <w:vMerge w:val="continue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377BB50">
            <w:pPr>
              <w:spacing w:after="0" w:line="240" w:lineRule="auto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359C3CD">
            <w:pPr>
              <w:spacing w:after="0" w:line="240" w:lineRule="auto"/>
              <w:rPr>
                <w:rFonts w:ascii="Times New Roman" w:hAnsi="Times New Roman" w:eastAsia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0"/>
                <w:szCs w:val="20"/>
              </w:rPr>
              <w:t>Пенсионное обеспечение</w:t>
            </w:r>
          </w:p>
        </w:tc>
        <w:tc>
          <w:tcPr>
            <w:tcW w:w="92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5B9843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</w:rPr>
              <w:t>929</w:t>
            </w:r>
          </w:p>
        </w:tc>
        <w:tc>
          <w:tcPr>
            <w:tcW w:w="821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911E54F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</w:rPr>
              <w:t>10</w:t>
            </w:r>
          </w:p>
        </w:tc>
        <w:tc>
          <w:tcPr>
            <w:tcW w:w="952" w:type="dxa"/>
            <w:gridSpan w:val="3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E96CB6E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</w:rPr>
              <w:t>01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A0742F4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</w:rPr>
              <w:t>0000000000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3A07E8F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</w:rPr>
              <w:t>000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 w14:paraId="3F23E76D">
            <w:pPr>
              <w:spacing w:after="0" w:line="240" w:lineRule="auto"/>
              <w:jc w:val="right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eastAsia="Times New Roman" w:cs="Times New Roman"/>
                <w:sz w:val="18"/>
                <w:szCs w:val="18"/>
                <w:lang w:val="ru-RU"/>
              </w:rPr>
              <w:t>210</w:t>
            </w:r>
            <w:r>
              <w:rPr>
                <w:rFonts w:ascii="Times New Roman" w:hAnsi="Times New Roman" w:eastAsia="Times New Roman" w:cs="Times New Roman"/>
                <w:sz w:val="18"/>
                <w:szCs w:val="18"/>
              </w:rPr>
              <w:t>,0</w:t>
            </w:r>
          </w:p>
        </w:tc>
      </w:tr>
      <w:tr w14:paraId="79C8C7D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wBefore w:w="10" w:type="dxa"/>
          <w:trHeight w:val="510" w:hRule="atLeast"/>
        </w:trPr>
        <w:tc>
          <w:tcPr>
            <w:tcW w:w="734" w:type="dxa"/>
            <w:gridSpan w:val="2"/>
            <w:vMerge w:val="continue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633BA75">
            <w:pPr>
              <w:spacing w:after="0" w:line="240" w:lineRule="auto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984E8BA">
            <w:pPr>
              <w:spacing w:after="0" w:line="240" w:lineRule="auto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</w:rPr>
              <w:t>Доплаты к пенсиям  муниципальных служащих</w:t>
            </w:r>
          </w:p>
        </w:tc>
        <w:tc>
          <w:tcPr>
            <w:tcW w:w="92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AE119AF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</w:rPr>
              <w:t>929</w:t>
            </w:r>
          </w:p>
        </w:tc>
        <w:tc>
          <w:tcPr>
            <w:tcW w:w="821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8A340FE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</w:rPr>
              <w:t>10</w:t>
            </w:r>
          </w:p>
        </w:tc>
        <w:tc>
          <w:tcPr>
            <w:tcW w:w="952" w:type="dxa"/>
            <w:gridSpan w:val="3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A0111D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</w:rPr>
              <w:t>01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616161C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</w:rPr>
              <w:t>9990082500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85B0212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</w:rPr>
              <w:t>312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 w14:paraId="266B3479">
            <w:pPr>
              <w:spacing w:after="0" w:line="240" w:lineRule="auto"/>
              <w:jc w:val="right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eastAsia="Times New Roman" w:cs="Times New Roman"/>
                <w:sz w:val="18"/>
                <w:szCs w:val="18"/>
                <w:lang w:val="ru-RU"/>
              </w:rPr>
              <w:t>210,</w:t>
            </w:r>
            <w:r>
              <w:rPr>
                <w:rFonts w:ascii="Times New Roman" w:hAnsi="Times New Roman" w:eastAsia="Times New Roman" w:cs="Times New Roman"/>
                <w:sz w:val="18"/>
                <w:szCs w:val="18"/>
              </w:rPr>
              <w:t>0</w:t>
            </w:r>
          </w:p>
        </w:tc>
      </w:tr>
      <w:tr w14:paraId="10387D0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wBefore w:w="10" w:type="dxa"/>
          <w:trHeight w:val="300" w:hRule="atLeast"/>
        </w:trPr>
        <w:tc>
          <w:tcPr>
            <w:tcW w:w="734" w:type="dxa"/>
            <w:gridSpan w:val="2"/>
            <w:vMerge w:val="continue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6A6902B">
            <w:pPr>
              <w:spacing w:after="0" w:line="240" w:lineRule="auto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EF5832F">
            <w:pPr>
              <w:spacing w:after="0" w:line="240" w:lineRule="auto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</w:rPr>
              <w:t>Расходы</w:t>
            </w:r>
          </w:p>
        </w:tc>
        <w:tc>
          <w:tcPr>
            <w:tcW w:w="92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BB67972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</w:rPr>
              <w:t>929</w:t>
            </w:r>
          </w:p>
        </w:tc>
        <w:tc>
          <w:tcPr>
            <w:tcW w:w="821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25DB5F2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</w:rPr>
              <w:t>10</w:t>
            </w:r>
          </w:p>
        </w:tc>
        <w:tc>
          <w:tcPr>
            <w:tcW w:w="952" w:type="dxa"/>
            <w:gridSpan w:val="3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019F336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</w:rPr>
              <w:t>01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E94207B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</w:rPr>
              <w:t>9990082500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3AEDB90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</w:rPr>
              <w:t>312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 w14:paraId="0629E4BB">
            <w:pPr>
              <w:spacing w:after="0" w:line="240" w:lineRule="auto"/>
              <w:jc w:val="right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eastAsia="Times New Roman" w:cs="Times New Roman"/>
                <w:sz w:val="18"/>
                <w:szCs w:val="18"/>
                <w:lang w:val="ru-RU"/>
              </w:rPr>
              <w:t>210</w:t>
            </w:r>
            <w:r>
              <w:rPr>
                <w:rFonts w:ascii="Times New Roman" w:hAnsi="Times New Roman" w:eastAsia="Times New Roman" w:cs="Times New Roman"/>
                <w:sz w:val="18"/>
                <w:szCs w:val="18"/>
              </w:rPr>
              <w:t>,0</w:t>
            </w:r>
          </w:p>
        </w:tc>
      </w:tr>
      <w:tr w14:paraId="03ECCCD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wBefore w:w="10" w:type="dxa"/>
          <w:trHeight w:val="510" w:hRule="atLeast"/>
        </w:trPr>
        <w:tc>
          <w:tcPr>
            <w:tcW w:w="734" w:type="dxa"/>
            <w:gridSpan w:val="2"/>
            <w:vMerge w:val="continue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2204323">
            <w:pPr>
              <w:spacing w:after="0" w:line="240" w:lineRule="auto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ABC8343">
            <w:pPr>
              <w:spacing w:after="0" w:line="240" w:lineRule="auto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</w:rPr>
              <w:t>Социальные  выплаты гражданам,  кроме  публичных нормативно-социальных  выплат</w:t>
            </w:r>
          </w:p>
        </w:tc>
        <w:tc>
          <w:tcPr>
            <w:tcW w:w="92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D046A3E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</w:rPr>
              <w:t>929</w:t>
            </w:r>
          </w:p>
        </w:tc>
        <w:tc>
          <w:tcPr>
            <w:tcW w:w="821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D6CC29D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</w:rPr>
              <w:t>10</w:t>
            </w:r>
          </w:p>
        </w:tc>
        <w:tc>
          <w:tcPr>
            <w:tcW w:w="952" w:type="dxa"/>
            <w:gridSpan w:val="3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072BEB4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</w:rPr>
              <w:t>01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D0AC5AD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</w:rPr>
              <w:t>9990082500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14E3FDB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</w:rPr>
              <w:t>312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 w14:paraId="61F4B5BC">
            <w:pPr>
              <w:spacing w:after="0" w:line="240" w:lineRule="auto"/>
              <w:jc w:val="right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eastAsia="Times New Roman" w:cs="Times New Roman"/>
                <w:sz w:val="18"/>
                <w:szCs w:val="18"/>
                <w:lang w:val="ru-RU"/>
              </w:rPr>
              <w:t>210</w:t>
            </w:r>
            <w:r>
              <w:rPr>
                <w:rFonts w:ascii="Times New Roman" w:hAnsi="Times New Roman" w:eastAsia="Times New Roman" w:cs="Times New Roman"/>
                <w:sz w:val="18"/>
                <w:szCs w:val="18"/>
              </w:rPr>
              <w:t>,0</w:t>
            </w:r>
          </w:p>
        </w:tc>
      </w:tr>
      <w:tr w14:paraId="07FA0CE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wBefore w:w="10" w:type="dxa"/>
          <w:trHeight w:val="510" w:hRule="atLeast"/>
        </w:trPr>
        <w:tc>
          <w:tcPr>
            <w:tcW w:w="734" w:type="dxa"/>
            <w:gridSpan w:val="2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E7AD18F">
            <w:pPr>
              <w:spacing w:after="0" w:line="240" w:lineRule="auto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8C62E0C">
            <w:pPr>
              <w:spacing w:after="0" w:line="240" w:lineRule="auto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</w:rPr>
              <w:t>ВСЕГО РАСХОДОВ</w:t>
            </w:r>
          </w:p>
        </w:tc>
        <w:tc>
          <w:tcPr>
            <w:tcW w:w="92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5E146B2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</w:p>
        </w:tc>
        <w:tc>
          <w:tcPr>
            <w:tcW w:w="821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E61E751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</w:p>
        </w:tc>
        <w:tc>
          <w:tcPr>
            <w:tcW w:w="952" w:type="dxa"/>
            <w:gridSpan w:val="3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CF3E14D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316F66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2F7A66F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1B8C212">
            <w:pPr>
              <w:spacing w:after="0" w:line="240" w:lineRule="auto"/>
              <w:jc w:val="right"/>
              <w:rPr>
                <w:rFonts w:ascii="Times New Roman" w:hAnsi="Times New Roman" w:eastAsia="Times New Roman" w:cs="Times New Roman"/>
                <w:b/>
                <w:sz w:val="18"/>
                <w:szCs w:val="18"/>
              </w:rPr>
            </w:pPr>
            <w:r>
              <w:rPr>
                <w:rFonts w:hint="default" w:ascii="Times New Roman" w:hAnsi="Times New Roman" w:eastAsia="Times New Roman" w:cs="Times New Roman"/>
                <w:b/>
                <w:bCs/>
                <w:sz w:val="22"/>
                <w:szCs w:val="22"/>
                <w:lang w:val="ru-RU"/>
              </w:rPr>
              <w:t>9258,43</w:t>
            </w:r>
          </w:p>
        </w:tc>
      </w:tr>
    </w:tbl>
    <w:p w14:paraId="1ECD9DA9">
      <w:pPr>
        <w:spacing w:after="0"/>
        <w:rPr>
          <w:rFonts w:ascii="Times New Roman" w:hAnsi="Times New Roman" w:cs="Times New Roman"/>
        </w:rPr>
      </w:pPr>
    </w:p>
    <w:p w14:paraId="51262885">
      <w:pPr>
        <w:spacing w:after="0"/>
        <w:rPr>
          <w:rFonts w:ascii="Times New Roman" w:hAnsi="Times New Roman" w:cs="Times New Roman"/>
        </w:rPr>
      </w:pPr>
    </w:p>
    <w:p w14:paraId="3FED6523">
      <w:pPr>
        <w:spacing w:after="0"/>
        <w:rPr>
          <w:rFonts w:ascii="Times New Roman" w:hAnsi="Times New Roman" w:cs="Times New Roman"/>
        </w:rPr>
      </w:pPr>
    </w:p>
    <w:p w14:paraId="114DBBFF">
      <w:pPr>
        <w:spacing w:after="0"/>
        <w:rPr>
          <w:rFonts w:ascii="Times New Roman" w:hAnsi="Times New Roman" w:cs="Times New Roman"/>
        </w:rPr>
      </w:pPr>
    </w:p>
    <w:p w14:paraId="6E31D5AA">
      <w:pPr>
        <w:spacing w:after="0"/>
        <w:rPr>
          <w:rFonts w:ascii="Times New Roman" w:hAnsi="Times New Roman" w:cs="Times New Roman"/>
        </w:rPr>
      </w:pPr>
    </w:p>
    <w:p w14:paraId="08DEC529">
      <w:pPr>
        <w:spacing w:after="0"/>
        <w:rPr>
          <w:rFonts w:ascii="Times New Roman" w:hAnsi="Times New Roman" w:cs="Times New Roman"/>
        </w:rPr>
      </w:pPr>
    </w:p>
    <w:p w14:paraId="653E66AC">
      <w:pPr>
        <w:spacing w:after="0"/>
        <w:rPr>
          <w:rFonts w:ascii="Times New Roman" w:hAnsi="Times New Roman" w:cs="Times New Roman"/>
        </w:rPr>
      </w:pPr>
    </w:p>
    <w:p w14:paraId="25F5B7D7">
      <w:pPr>
        <w:spacing w:after="0"/>
        <w:rPr>
          <w:rFonts w:ascii="Times New Roman" w:hAnsi="Times New Roman" w:cs="Times New Roman"/>
        </w:rPr>
      </w:pPr>
    </w:p>
    <w:p w14:paraId="5E9A8766">
      <w:pPr>
        <w:spacing w:after="0"/>
        <w:rPr>
          <w:rFonts w:ascii="Times New Roman" w:hAnsi="Times New Roman" w:cs="Times New Roman"/>
        </w:rPr>
      </w:pPr>
    </w:p>
    <w:p w14:paraId="69493B27">
      <w:pPr>
        <w:spacing w:after="0"/>
        <w:rPr>
          <w:rFonts w:ascii="Times New Roman" w:hAnsi="Times New Roman" w:cs="Times New Roman"/>
        </w:rPr>
      </w:pPr>
    </w:p>
    <w:p w14:paraId="396F44F9">
      <w:pPr>
        <w:spacing w:after="0"/>
        <w:rPr>
          <w:rFonts w:ascii="Times New Roman" w:hAnsi="Times New Roman" w:cs="Times New Roman"/>
        </w:rPr>
      </w:pPr>
    </w:p>
    <w:p w14:paraId="7CB5DD52">
      <w:pPr>
        <w:spacing w:after="0"/>
        <w:rPr>
          <w:rFonts w:ascii="Times New Roman" w:hAnsi="Times New Roman" w:cs="Times New Roman"/>
        </w:rPr>
      </w:pPr>
    </w:p>
    <w:p w14:paraId="67F87CF6">
      <w:pPr>
        <w:spacing w:after="0"/>
        <w:rPr>
          <w:rFonts w:ascii="Times New Roman" w:hAnsi="Times New Roman" w:cs="Times New Roman"/>
        </w:rPr>
      </w:pPr>
    </w:p>
    <w:p w14:paraId="42DED20B">
      <w:pPr>
        <w:spacing w:after="0"/>
        <w:rPr>
          <w:rFonts w:ascii="Times New Roman" w:hAnsi="Times New Roman" w:cs="Times New Roman"/>
        </w:rPr>
      </w:pPr>
    </w:p>
    <w:p w14:paraId="792CC051">
      <w:pPr>
        <w:spacing w:after="0"/>
        <w:rPr>
          <w:rFonts w:ascii="Times New Roman" w:hAnsi="Times New Roman" w:cs="Times New Roman"/>
        </w:rPr>
      </w:pPr>
    </w:p>
    <w:tbl>
      <w:tblPr>
        <w:tblStyle w:val="12"/>
        <w:tblW w:w="15557" w:type="dxa"/>
        <w:tblInd w:w="103" w:type="dxa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577"/>
        <w:gridCol w:w="992"/>
        <w:gridCol w:w="2835"/>
        <w:gridCol w:w="992"/>
        <w:gridCol w:w="284"/>
        <w:gridCol w:w="2551"/>
        <w:gridCol w:w="5326"/>
      </w:tblGrid>
      <w:tr w14:paraId="6D55C26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5326" w:type="dxa"/>
          <w:trHeight w:val="255" w:hRule="atLeast"/>
        </w:trPr>
        <w:tc>
          <w:tcPr>
            <w:tcW w:w="25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4DAD8D7">
            <w:pPr>
              <w:spacing w:after="0" w:line="240" w:lineRule="auto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</w:p>
        </w:tc>
        <w:tc>
          <w:tcPr>
            <w:tcW w:w="382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ABD7BDC">
            <w:pPr>
              <w:spacing w:after="0" w:line="240" w:lineRule="auto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</w:p>
        </w:tc>
        <w:tc>
          <w:tcPr>
            <w:tcW w:w="382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24572E5">
            <w:pPr>
              <w:spacing w:after="0" w:line="240" w:lineRule="auto"/>
              <w:jc w:val="right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>Приложение 8</w:t>
            </w:r>
          </w:p>
        </w:tc>
      </w:tr>
      <w:tr w14:paraId="5979BDE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5326" w:type="dxa"/>
          <w:trHeight w:val="300" w:hRule="atLeast"/>
        </w:trPr>
        <w:tc>
          <w:tcPr>
            <w:tcW w:w="25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E111749">
            <w:pPr>
              <w:spacing w:after="0" w:line="240" w:lineRule="auto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</w:p>
        </w:tc>
        <w:tc>
          <w:tcPr>
            <w:tcW w:w="382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0B701D8">
            <w:pPr>
              <w:spacing w:after="0" w:line="240" w:lineRule="auto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</w:p>
        </w:tc>
        <w:tc>
          <w:tcPr>
            <w:tcW w:w="382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7CE8965">
            <w:pPr>
              <w:spacing w:after="0" w:line="240" w:lineRule="auto"/>
              <w:jc w:val="right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>к Решению Совета депутатов</w:t>
            </w:r>
          </w:p>
        </w:tc>
      </w:tr>
      <w:tr w14:paraId="2070A50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5326" w:type="dxa"/>
          <w:trHeight w:val="255" w:hRule="atLeast"/>
        </w:trPr>
        <w:tc>
          <w:tcPr>
            <w:tcW w:w="25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E78564A">
            <w:pPr>
              <w:spacing w:after="0" w:line="240" w:lineRule="auto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</w:p>
        </w:tc>
        <w:tc>
          <w:tcPr>
            <w:tcW w:w="382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9930DE7">
            <w:pPr>
              <w:spacing w:after="0" w:line="240" w:lineRule="auto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</w:p>
        </w:tc>
        <w:tc>
          <w:tcPr>
            <w:tcW w:w="382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9893985">
            <w:pPr>
              <w:spacing w:after="0" w:line="240" w:lineRule="auto"/>
              <w:jc w:val="right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>МО сельское поселение «Барагхан»</w:t>
            </w:r>
          </w:p>
        </w:tc>
      </w:tr>
      <w:tr w14:paraId="35BD14A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5326" w:type="dxa"/>
          <w:trHeight w:val="300" w:hRule="atLeast"/>
        </w:trPr>
        <w:tc>
          <w:tcPr>
            <w:tcW w:w="25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C77747B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</w:p>
        </w:tc>
        <w:tc>
          <w:tcPr>
            <w:tcW w:w="382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DBC46FC">
            <w:pPr>
              <w:spacing w:after="0" w:line="240" w:lineRule="auto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</w:p>
        </w:tc>
        <w:tc>
          <w:tcPr>
            <w:tcW w:w="382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0A26241">
            <w:pPr>
              <w:spacing w:after="0" w:line="240" w:lineRule="auto"/>
              <w:jc w:val="right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>«О проекте местного бюджета муниципального</w:t>
            </w:r>
          </w:p>
          <w:p w14:paraId="211174DD">
            <w:pPr>
              <w:spacing w:after="0" w:line="240" w:lineRule="auto"/>
              <w:jc w:val="right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 xml:space="preserve"> образования  сельское поселение</w:t>
            </w:r>
          </w:p>
        </w:tc>
      </w:tr>
      <w:tr w14:paraId="133503E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5326" w:type="dxa"/>
          <w:trHeight w:val="255" w:hRule="atLeast"/>
        </w:trPr>
        <w:tc>
          <w:tcPr>
            <w:tcW w:w="25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1CD563B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</w:p>
        </w:tc>
        <w:tc>
          <w:tcPr>
            <w:tcW w:w="382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D71E4EF">
            <w:pPr>
              <w:spacing w:after="0" w:line="240" w:lineRule="auto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</w:p>
        </w:tc>
        <w:tc>
          <w:tcPr>
            <w:tcW w:w="382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56873F4">
            <w:pPr>
              <w:spacing w:after="0" w:line="240" w:lineRule="auto"/>
              <w:jc w:val="right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>«Барагхан»  на 2025 год »</w:t>
            </w:r>
          </w:p>
        </w:tc>
      </w:tr>
      <w:tr w14:paraId="6C8D90A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5326" w:type="dxa"/>
          <w:trHeight w:val="255" w:hRule="atLeast"/>
        </w:trPr>
        <w:tc>
          <w:tcPr>
            <w:tcW w:w="25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3E45BFC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</w:p>
        </w:tc>
        <w:tc>
          <w:tcPr>
            <w:tcW w:w="382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AA9B7ED">
            <w:pPr>
              <w:spacing w:after="0" w:line="240" w:lineRule="auto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</w:p>
        </w:tc>
        <w:tc>
          <w:tcPr>
            <w:tcW w:w="382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C01CFCB">
            <w:pPr>
              <w:spacing w:after="0" w:line="240" w:lineRule="auto"/>
              <w:jc w:val="right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>от «</w:t>
            </w:r>
            <w:r>
              <w:rPr>
                <w:rFonts w:hint="default" w:ascii="Times New Roman" w:hAnsi="Times New Roman" w:eastAsia="Times New Roman" w:cs="Times New Roman"/>
                <w:lang w:val="ru-RU"/>
              </w:rPr>
              <w:t>28</w:t>
            </w:r>
            <w:r>
              <w:rPr>
                <w:rFonts w:ascii="Times New Roman" w:hAnsi="Times New Roman" w:eastAsia="Times New Roman" w:cs="Times New Roman"/>
              </w:rPr>
              <w:t xml:space="preserve">» </w:t>
            </w:r>
            <w:r>
              <w:rPr>
                <w:rFonts w:ascii="Times New Roman" w:hAnsi="Times New Roman" w:eastAsia="Times New Roman" w:cs="Times New Roman"/>
                <w:lang w:val="ru-RU"/>
              </w:rPr>
              <w:t>дека</w:t>
            </w:r>
            <w:r>
              <w:rPr>
                <w:rFonts w:ascii="Times New Roman" w:hAnsi="Times New Roman" w:eastAsia="Times New Roman" w:cs="Times New Roman"/>
              </w:rPr>
              <w:t>бря 2024 года №</w:t>
            </w:r>
            <w:r>
              <w:rPr>
                <w:rFonts w:hint="default" w:ascii="Times New Roman" w:hAnsi="Times New Roman" w:eastAsia="Times New Roman" w:cs="Times New Roman"/>
                <w:lang w:val="ru-RU"/>
              </w:rPr>
              <w:t>21-1</w:t>
            </w:r>
            <w:r>
              <w:rPr>
                <w:rFonts w:ascii="Times New Roman" w:hAnsi="Times New Roman" w:eastAsia="Times New Roman" w:cs="Times New Roman"/>
                <w:lang w:val="en-US"/>
              </w:rPr>
              <w:t xml:space="preserve"> </w:t>
            </w:r>
          </w:p>
        </w:tc>
      </w:tr>
      <w:tr w14:paraId="570C927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25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DF29AA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</w:p>
        </w:tc>
        <w:tc>
          <w:tcPr>
            <w:tcW w:w="7654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F23BFA0">
            <w:pPr>
              <w:spacing w:after="0" w:line="240" w:lineRule="auto"/>
              <w:jc w:val="right"/>
              <w:rPr>
                <w:rFonts w:ascii="Times New Roman" w:hAnsi="Times New Roman" w:eastAsia="Times New Roman" w:cs="Times New Roman"/>
              </w:rPr>
            </w:pPr>
          </w:p>
        </w:tc>
        <w:tc>
          <w:tcPr>
            <w:tcW w:w="5326" w:type="dxa"/>
            <w:vAlign w:val="bottom"/>
          </w:tcPr>
          <w:p w14:paraId="097B377E">
            <w:pPr>
              <w:spacing w:after="0" w:line="240" w:lineRule="auto"/>
              <w:jc w:val="right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>от «___» декабря 2021 года №___</w:t>
            </w:r>
          </w:p>
        </w:tc>
      </w:tr>
      <w:tr w14:paraId="2E79100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5326" w:type="dxa"/>
          <w:trHeight w:val="255" w:hRule="atLeast"/>
        </w:trPr>
        <w:tc>
          <w:tcPr>
            <w:tcW w:w="25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85CF50B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</w:p>
        </w:tc>
        <w:tc>
          <w:tcPr>
            <w:tcW w:w="481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13177D8">
            <w:pPr>
              <w:spacing w:after="0" w:line="240" w:lineRule="auto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</w:p>
        </w:tc>
        <w:tc>
          <w:tcPr>
            <w:tcW w:w="283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1CF72EF">
            <w:pPr>
              <w:spacing w:after="0" w:line="240" w:lineRule="auto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</w:p>
        </w:tc>
      </w:tr>
      <w:tr w14:paraId="3EEFA32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5326" w:type="dxa"/>
          <w:trHeight w:val="450" w:hRule="atLeast"/>
        </w:trPr>
        <w:tc>
          <w:tcPr>
            <w:tcW w:w="10231" w:type="dxa"/>
            <w:gridSpan w:val="6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5685772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8"/>
                <w:szCs w:val="28"/>
              </w:rPr>
              <w:t>Источники финансирования дефицита местного бюджета на 2025 год</w:t>
            </w:r>
          </w:p>
        </w:tc>
      </w:tr>
      <w:tr w14:paraId="07CD4A7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5326" w:type="dxa"/>
          <w:trHeight w:val="450" w:hRule="atLeast"/>
        </w:trPr>
        <w:tc>
          <w:tcPr>
            <w:tcW w:w="10231" w:type="dxa"/>
            <w:gridSpan w:val="6"/>
            <w:vMerge w:val="continue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A52066D">
            <w:pPr>
              <w:spacing w:after="0" w:line="240" w:lineRule="auto"/>
              <w:rPr>
                <w:rFonts w:ascii="Times New Roman" w:hAnsi="Times New Roman" w:eastAsia="Times New Roman" w:cs="Times New Roman"/>
                <w:b/>
                <w:bCs/>
                <w:sz w:val="28"/>
                <w:szCs w:val="28"/>
              </w:rPr>
            </w:pPr>
          </w:p>
        </w:tc>
      </w:tr>
      <w:tr w14:paraId="78A0CED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5326" w:type="dxa"/>
          <w:trHeight w:val="255" w:hRule="atLeast"/>
        </w:trPr>
        <w:tc>
          <w:tcPr>
            <w:tcW w:w="356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9AF2414">
            <w:pPr>
              <w:spacing w:after="0" w:line="240" w:lineRule="auto"/>
              <w:rPr>
                <w:rFonts w:ascii="Times New Roman" w:hAnsi="Times New Roman" w:eastAsia="Times New Roman" w:cs="Times New Roman"/>
                <w:sz w:val="28"/>
                <w:szCs w:val="28"/>
              </w:rPr>
            </w:pPr>
          </w:p>
        </w:tc>
        <w:tc>
          <w:tcPr>
            <w:tcW w:w="411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F07F378">
            <w:pPr>
              <w:spacing w:after="0" w:line="240" w:lineRule="auto"/>
              <w:rPr>
                <w:rFonts w:ascii="Times New Roman" w:hAnsi="Times New Roman" w:eastAsia="Times New Roman" w:cs="Times New Roman"/>
                <w:sz w:val="28"/>
                <w:szCs w:val="28"/>
              </w:rPr>
            </w:pPr>
          </w:p>
        </w:tc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F144B7C">
            <w:pPr>
              <w:spacing w:after="0" w:line="240" w:lineRule="auto"/>
              <w:jc w:val="right"/>
              <w:rPr>
                <w:rFonts w:ascii="Times New Roman" w:hAnsi="Times New Roman" w:eastAsia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>(тыс. рублей)</w:t>
            </w:r>
          </w:p>
        </w:tc>
      </w:tr>
      <w:tr w14:paraId="0D5D7E7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5326" w:type="dxa"/>
          <w:trHeight w:val="420" w:hRule="atLeast"/>
        </w:trPr>
        <w:tc>
          <w:tcPr>
            <w:tcW w:w="356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C2C764F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8"/>
                <w:szCs w:val="28"/>
              </w:rPr>
              <w:t>Код</w:t>
            </w:r>
          </w:p>
        </w:tc>
        <w:tc>
          <w:tcPr>
            <w:tcW w:w="4111" w:type="dxa"/>
            <w:gridSpan w:val="3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0C38AF1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8"/>
                <w:szCs w:val="28"/>
              </w:rPr>
              <w:t>Наименование</w:t>
            </w:r>
          </w:p>
        </w:tc>
        <w:tc>
          <w:tcPr>
            <w:tcW w:w="2551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8B61C03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8"/>
                <w:szCs w:val="28"/>
              </w:rPr>
              <w:t>сумма</w:t>
            </w:r>
          </w:p>
        </w:tc>
      </w:tr>
      <w:tr w14:paraId="748A0C4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5326" w:type="dxa"/>
          <w:trHeight w:val="675" w:hRule="atLeast"/>
        </w:trPr>
        <w:tc>
          <w:tcPr>
            <w:tcW w:w="3569" w:type="dxa"/>
            <w:gridSpan w:val="2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6C9CA90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>000 01 05 00 00 00 0000 000</w:t>
            </w:r>
          </w:p>
        </w:tc>
        <w:tc>
          <w:tcPr>
            <w:tcW w:w="4111" w:type="dxa"/>
            <w:gridSpan w:val="3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166CD1A7">
            <w:pPr>
              <w:spacing w:after="0" w:line="240" w:lineRule="auto"/>
              <w:rPr>
                <w:rFonts w:ascii="Times New Roman" w:hAnsi="Times New Roman" w:eastAsia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>Изменение остатков средств на счетах по учету средств бюджета</w:t>
            </w:r>
          </w:p>
        </w:tc>
        <w:tc>
          <w:tcPr>
            <w:tcW w:w="2551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7B3B740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>0,00</w:t>
            </w:r>
          </w:p>
        </w:tc>
      </w:tr>
      <w:tr w14:paraId="1B77EF1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5326" w:type="dxa"/>
          <w:trHeight w:val="720" w:hRule="atLeast"/>
        </w:trPr>
        <w:tc>
          <w:tcPr>
            <w:tcW w:w="3569" w:type="dxa"/>
            <w:gridSpan w:val="2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F07086A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>000 01 05 00 00 00 0000 500</w:t>
            </w:r>
          </w:p>
        </w:tc>
        <w:tc>
          <w:tcPr>
            <w:tcW w:w="4111" w:type="dxa"/>
            <w:gridSpan w:val="3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BDAC2EA">
            <w:pPr>
              <w:spacing w:after="0" w:line="240" w:lineRule="auto"/>
              <w:rPr>
                <w:rFonts w:ascii="Times New Roman" w:hAnsi="Times New Roman" w:eastAsia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>Увеличение остатков средств бюджетов</w:t>
            </w:r>
          </w:p>
        </w:tc>
        <w:tc>
          <w:tcPr>
            <w:tcW w:w="2551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2748751">
            <w:pPr>
              <w:spacing w:after="0" w:line="240" w:lineRule="auto"/>
              <w:jc w:val="center"/>
              <w:rPr>
                <w:rFonts w:hint="default" w:ascii="Times New Roman" w:hAnsi="Times New Roman" w:eastAsia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>-</w:t>
            </w:r>
            <w:r>
              <w:rPr>
                <w:rFonts w:hint="default" w:ascii="Times New Roman" w:hAnsi="Times New Roman" w:eastAsia="Times New Roman" w:cs="Times New Roman"/>
                <w:sz w:val="28"/>
                <w:szCs w:val="28"/>
                <w:lang w:val="ru-RU"/>
              </w:rPr>
              <w:t>9258,43</w:t>
            </w:r>
          </w:p>
        </w:tc>
      </w:tr>
      <w:tr w14:paraId="4D8DBB6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5326" w:type="dxa"/>
          <w:trHeight w:val="720" w:hRule="atLeast"/>
        </w:trPr>
        <w:tc>
          <w:tcPr>
            <w:tcW w:w="3569" w:type="dxa"/>
            <w:gridSpan w:val="2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31C15D4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>000 01 05 02 01 10 0000 510</w:t>
            </w:r>
          </w:p>
        </w:tc>
        <w:tc>
          <w:tcPr>
            <w:tcW w:w="4111" w:type="dxa"/>
            <w:gridSpan w:val="3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77E4300">
            <w:pPr>
              <w:spacing w:after="0" w:line="240" w:lineRule="auto"/>
              <w:rPr>
                <w:rFonts w:ascii="Times New Roman" w:hAnsi="Times New Roman" w:eastAsia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>Увеличение прочих остатков средств бюджетов сельских поселений</w:t>
            </w:r>
          </w:p>
        </w:tc>
        <w:tc>
          <w:tcPr>
            <w:tcW w:w="2551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</w:tcPr>
          <w:p w14:paraId="51DD40CC">
            <w:pPr>
              <w:jc w:val="center"/>
              <w:rPr>
                <w:rFonts w:ascii="Times New Roman" w:hAnsi="Times New Roman" w:eastAsia="Times New Roman" w:cs="Times New Roman"/>
                <w:sz w:val="28"/>
                <w:szCs w:val="28"/>
              </w:rPr>
            </w:pPr>
          </w:p>
          <w:p w14:paraId="300BBE3B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>-</w:t>
            </w:r>
            <w:r>
              <w:rPr>
                <w:rFonts w:hint="default" w:ascii="Times New Roman" w:hAnsi="Times New Roman" w:eastAsia="Times New Roman" w:cs="Times New Roman"/>
                <w:sz w:val="28"/>
                <w:szCs w:val="28"/>
                <w:lang w:val="ru-RU"/>
              </w:rPr>
              <w:t>9258,43</w:t>
            </w:r>
          </w:p>
        </w:tc>
      </w:tr>
      <w:tr w14:paraId="7E125E2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5326" w:type="dxa"/>
          <w:trHeight w:val="690" w:hRule="atLeast"/>
        </w:trPr>
        <w:tc>
          <w:tcPr>
            <w:tcW w:w="3569" w:type="dxa"/>
            <w:gridSpan w:val="2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15AE2FD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>000 01 05 00 00 00 0000 600</w:t>
            </w:r>
          </w:p>
        </w:tc>
        <w:tc>
          <w:tcPr>
            <w:tcW w:w="4111" w:type="dxa"/>
            <w:gridSpan w:val="3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6C2E0D3">
            <w:pPr>
              <w:spacing w:after="0" w:line="240" w:lineRule="auto"/>
              <w:rPr>
                <w:rFonts w:ascii="Times New Roman" w:hAnsi="Times New Roman" w:eastAsia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>Уменьшение остатков средств бюджетов</w:t>
            </w:r>
          </w:p>
        </w:tc>
        <w:tc>
          <w:tcPr>
            <w:tcW w:w="2551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</w:tcPr>
          <w:p w14:paraId="1D37BB1F">
            <w:pPr>
              <w:jc w:val="center"/>
            </w:pPr>
            <w:r>
              <w:rPr>
                <w:rFonts w:hint="default" w:ascii="Times New Roman" w:hAnsi="Times New Roman" w:eastAsia="Times New Roman" w:cs="Times New Roman"/>
                <w:sz w:val="28"/>
                <w:szCs w:val="28"/>
                <w:lang w:val="ru-RU"/>
              </w:rPr>
              <w:t>9258,43</w:t>
            </w:r>
          </w:p>
        </w:tc>
      </w:tr>
      <w:tr w14:paraId="225FE03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5326" w:type="dxa"/>
          <w:trHeight w:val="315" w:hRule="atLeast"/>
        </w:trPr>
        <w:tc>
          <w:tcPr>
            <w:tcW w:w="3569" w:type="dxa"/>
            <w:gridSpan w:val="2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1B268AA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>000 01 05 01 01 10 0000 610</w:t>
            </w:r>
          </w:p>
        </w:tc>
        <w:tc>
          <w:tcPr>
            <w:tcW w:w="4111" w:type="dxa"/>
            <w:gridSpan w:val="3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46616A7">
            <w:pPr>
              <w:spacing w:after="0" w:line="240" w:lineRule="auto"/>
              <w:rPr>
                <w:rFonts w:ascii="Times New Roman" w:hAnsi="Times New Roman" w:eastAsia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>Уменьшение прочих остатков средств бюджетов сельских поселений</w:t>
            </w:r>
          </w:p>
        </w:tc>
        <w:tc>
          <w:tcPr>
            <w:tcW w:w="2551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</w:tcPr>
          <w:p w14:paraId="6B7FD6C9">
            <w:pPr>
              <w:jc w:val="center"/>
            </w:pPr>
            <w:r>
              <w:rPr>
                <w:rFonts w:hint="default" w:ascii="Times New Roman" w:hAnsi="Times New Roman" w:eastAsia="Times New Roman" w:cs="Times New Roman"/>
                <w:sz w:val="28"/>
                <w:szCs w:val="28"/>
                <w:lang w:val="ru-RU"/>
              </w:rPr>
              <w:t>9258,43</w:t>
            </w:r>
          </w:p>
        </w:tc>
      </w:tr>
      <w:tr w14:paraId="6AA7D04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5326" w:type="dxa"/>
          <w:trHeight w:val="315" w:hRule="atLeast"/>
        </w:trPr>
        <w:tc>
          <w:tcPr>
            <w:tcW w:w="3569" w:type="dxa"/>
            <w:gridSpan w:val="2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329A048">
            <w:pPr>
              <w:spacing w:after="0" w:line="240" w:lineRule="auto"/>
              <w:rPr>
                <w:rFonts w:ascii="Times New Roman" w:hAnsi="Times New Roman" w:eastAsia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> </w:t>
            </w:r>
          </w:p>
        </w:tc>
        <w:tc>
          <w:tcPr>
            <w:tcW w:w="4111" w:type="dxa"/>
            <w:gridSpan w:val="3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EF6BF1F">
            <w:pPr>
              <w:spacing w:after="0" w:line="240" w:lineRule="auto"/>
              <w:rPr>
                <w:rFonts w:ascii="Times New Roman" w:hAnsi="Times New Roman" w:eastAsia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8"/>
                <w:szCs w:val="28"/>
              </w:rPr>
              <w:t>Итого</w:t>
            </w:r>
          </w:p>
        </w:tc>
        <w:tc>
          <w:tcPr>
            <w:tcW w:w="2551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B0F07B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8"/>
                <w:szCs w:val="28"/>
              </w:rPr>
              <w:t>0,0</w:t>
            </w:r>
          </w:p>
        </w:tc>
      </w:tr>
    </w:tbl>
    <w:p w14:paraId="42EDCA46">
      <w:pPr>
        <w:spacing w:after="0"/>
        <w:rPr>
          <w:rFonts w:ascii="Times New Roman" w:hAnsi="Times New Roman" w:cs="Times New Roman"/>
        </w:rPr>
      </w:pPr>
    </w:p>
    <w:p w14:paraId="3775A5CA">
      <w:pPr>
        <w:spacing w:after="0"/>
        <w:rPr>
          <w:rFonts w:ascii="Times New Roman" w:hAnsi="Times New Roman" w:cs="Times New Roman"/>
        </w:rPr>
      </w:pPr>
    </w:p>
    <w:p w14:paraId="3765FF5D">
      <w:pPr>
        <w:spacing w:after="0"/>
        <w:rPr>
          <w:rFonts w:ascii="Times New Roman" w:hAnsi="Times New Roman" w:cs="Times New Roman"/>
        </w:rPr>
      </w:pPr>
    </w:p>
    <w:p w14:paraId="5F02697A">
      <w:pPr>
        <w:spacing w:after="0"/>
        <w:rPr>
          <w:rFonts w:ascii="Times New Roman" w:hAnsi="Times New Roman" w:cs="Times New Roman"/>
        </w:rPr>
      </w:pPr>
    </w:p>
    <w:p w14:paraId="7A954D3A">
      <w:pPr>
        <w:spacing w:after="0"/>
        <w:rPr>
          <w:rFonts w:ascii="Times New Roman" w:hAnsi="Times New Roman" w:cs="Times New Roman"/>
        </w:rPr>
      </w:pPr>
    </w:p>
    <w:p w14:paraId="4CC09717">
      <w:pPr>
        <w:spacing w:after="0"/>
        <w:rPr>
          <w:rFonts w:ascii="Times New Roman" w:hAnsi="Times New Roman" w:cs="Times New Roman"/>
        </w:rPr>
      </w:pPr>
    </w:p>
    <w:p w14:paraId="13713249">
      <w:pPr>
        <w:spacing w:after="0"/>
        <w:rPr>
          <w:rFonts w:ascii="Times New Roman" w:hAnsi="Times New Roman" w:cs="Times New Roman"/>
        </w:rPr>
      </w:pPr>
    </w:p>
    <w:p w14:paraId="78A2E7B1">
      <w:pPr>
        <w:spacing w:after="0"/>
        <w:rPr>
          <w:rFonts w:ascii="Times New Roman" w:hAnsi="Times New Roman" w:cs="Times New Roman"/>
        </w:rPr>
      </w:pPr>
    </w:p>
    <w:p w14:paraId="1C9F74F4">
      <w:pPr>
        <w:spacing w:after="0"/>
        <w:rPr>
          <w:rFonts w:ascii="Times New Roman" w:hAnsi="Times New Roman" w:cs="Times New Roman"/>
        </w:rPr>
      </w:pPr>
    </w:p>
    <w:p w14:paraId="2C566DAA">
      <w:pPr>
        <w:spacing w:after="0"/>
        <w:rPr>
          <w:rFonts w:ascii="Times New Roman" w:hAnsi="Times New Roman" w:cs="Times New Roman"/>
        </w:rPr>
      </w:pPr>
    </w:p>
    <w:p w14:paraId="0AB9CF01">
      <w:pPr>
        <w:spacing w:after="0"/>
        <w:rPr>
          <w:rFonts w:ascii="Times New Roman" w:hAnsi="Times New Roman" w:cs="Times New Roman"/>
        </w:rPr>
      </w:pPr>
    </w:p>
    <w:p w14:paraId="15470E57">
      <w:pPr>
        <w:spacing w:after="0"/>
        <w:rPr>
          <w:rFonts w:ascii="Times New Roman" w:hAnsi="Times New Roman" w:cs="Times New Roman"/>
        </w:rPr>
      </w:pPr>
    </w:p>
    <w:p w14:paraId="61FDE330">
      <w:pPr>
        <w:spacing w:after="0"/>
        <w:rPr>
          <w:rFonts w:ascii="Times New Roman" w:hAnsi="Times New Roman" w:cs="Times New Roman"/>
        </w:rPr>
      </w:pPr>
    </w:p>
    <w:p w14:paraId="6401A27E">
      <w:pPr>
        <w:spacing w:after="0"/>
        <w:rPr>
          <w:rFonts w:ascii="Times New Roman" w:hAnsi="Times New Roman" w:cs="Times New Roman"/>
        </w:rPr>
      </w:pPr>
    </w:p>
    <w:p w14:paraId="2DC3B7DB">
      <w:pPr>
        <w:spacing w:after="0"/>
        <w:rPr>
          <w:rFonts w:ascii="Times New Roman" w:hAnsi="Times New Roman" w:cs="Times New Roman"/>
        </w:rPr>
      </w:pPr>
    </w:p>
    <w:p w14:paraId="48711E9B">
      <w:pPr>
        <w:spacing w:after="0"/>
        <w:rPr>
          <w:rFonts w:ascii="Times New Roman" w:hAnsi="Times New Roman" w:cs="Times New Roman"/>
        </w:rPr>
      </w:pPr>
    </w:p>
    <w:p w14:paraId="29903399">
      <w:pPr>
        <w:spacing w:after="0"/>
        <w:rPr>
          <w:rFonts w:ascii="Times New Roman" w:hAnsi="Times New Roman" w:cs="Times New Roman"/>
        </w:rPr>
      </w:pPr>
    </w:p>
    <w:p w14:paraId="1C183B2B">
      <w:pPr>
        <w:spacing w:after="0"/>
        <w:rPr>
          <w:rFonts w:ascii="Times New Roman" w:hAnsi="Times New Roman" w:cs="Times New Roman"/>
        </w:rPr>
      </w:pPr>
    </w:p>
    <w:p w14:paraId="68A29824">
      <w:pPr>
        <w:spacing w:after="0"/>
        <w:jc w:val="center"/>
      </w:pPr>
      <w:r>
        <w:rPr>
          <w:rFonts w:ascii="Times New Roman" w:hAnsi="Times New Roman" w:cs="Times New Roman"/>
        </w:rPr>
        <w:t xml:space="preserve">                                                                                                                                      </w:t>
      </w:r>
    </w:p>
    <w:tbl>
      <w:tblPr>
        <w:tblStyle w:val="12"/>
        <w:tblW w:w="19162" w:type="dxa"/>
        <w:tblInd w:w="83" w:type="dxa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948"/>
        <w:gridCol w:w="1692"/>
        <w:gridCol w:w="7522"/>
      </w:tblGrid>
      <w:tr w14:paraId="43529F9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2"/>
          <w:wAfter w:w="9214" w:type="dxa"/>
          <w:trHeight w:val="255" w:hRule="atLeast"/>
        </w:trPr>
        <w:tc>
          <w:tcPr>
            <w:tcW w:w="99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0B38DC5">
            <w:pPr>
              <w:spacing w:after="0" w:line="240" w:lineRule="auto"/>
              <w:jc w:val="right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>Приложение 9</w:t>
            </w:r>
          </w:p>
        </w:tc>
      </w:tr>
      <w:tr w14:paraId="4432B40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2"/>
          <w:wAfter w:w="9214" w:type="dxa"/>
          <w:trHeight w:val="300" w:hRule="atLeast"/>
        </w:trPr>
        <w:tc>
          <w:tcPr>
            <w:tcW w:w="99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3C19309">
            <w:pPr>
              <w:spacing w:after="0" w:line="240" w:lineRule="auto"/>
              <w:jc w:val="right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>к Решению Совета депутатов</w:t>
            </w:r>
          </w:p>
        </w:tc>
      </w:tr>
      <w:tr w14:paraId="4F65570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2"/>
          <w:wAfter w:w="9214" w:type="dxa"/>
          <w:trHeight w:val="255" w:hRule="atLeast"/>
        </w:trPr>
        <w:tc>
          <w:tcPr>
            <w:tcW w:w="99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8318918">
            <w:pPr>
              <w:spacing w:after="0" w:line="240" w:lineRule="auto"/>
              <w:jc w:val="right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>МО сельское поселение «Барагхан»</w:t>
            </w:r>
          </w:p>
        </w:tc>
      </w:tr>
      <w:tr w14:paraId="5E9F9EA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2"/>
          <w:wAfter w:w="9214" w:type="dxa"/>
          <w:trHeight w:val="300" w:hRule="atLeast"/>
        </w:trPr>
        <w:tc>
          <w:tcPr>
            <w:tcW w:w="99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3BA835C">
            <w:pPr>
              <w:spacing w:after="0" w:line="240" w:lineRule="auto"/>
              <w:jc w:val="right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>«О проекте местного бюджета муниципального</w:t>
            </w:r>
          </w:p>
          <w:p w14:paraId="1088793C">
            <w:pPr>
              <w:spacing w:after="0" w:line="240" w:lineRule="auto"/>
              <w:jc w:val="right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 xml:space="preserve"> образования  сельское поселение</w:t>
            </w:r>
          </w:p>
        </w:tc>
      </w:tr>
      <w:tr w14:paraId="7B1B96F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2"/>
          <w:wAfter w:w="9214" w:type="dxa"/>
          <w:trHeight w:val="255" w:hRule="atLeast"/>
        </w:trPr>
        <w:tc>
          <w:tcPr>
            <w:tcW w:w="99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C956A4B">
            <w:pPr>
              <w:spacing w:after="0" w:line="240" w:lineRule="auto"/>
              <w:jc w:val="right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>«Барагхан»  на 2025 год »</w:t>
            </w:r>
          </w:p>
        </w:tc>
      </w:tr>
      <w:tr w14:paraId="743B685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2"/>
          <w:wAfter w:w="9214" w:type="dxa"/>
          <w:trHeight w:val="255" w:hRule="atLeast"/>
        </w:trPr>
        <w:tc>
          <w:tcPr>
            <w:tcW w:w="99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C7C3648">
            <w:pPr>
              <w:spacing w:after="0" w:line="240" w:lineRule="auto"/>
              <w:jc w:val="right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>от «</w:t>
            </w:r>
            <w:r>
              <w:rPr>
                <w:rFonts w:hint="default" w:ascii="Times New Roman" w:hAnsi="Times New Roman" w:eastAsia="Times New Roman" w:cs="Times New Roman"/>
                <w:lang w:val="ru-RU"/>
              </w:rPr>
              <w:t>28</w:t>
            </w:r>
            <w:r>
              <w:rPr>
                <w:rFonts w:ascii="Times New Roman" w:hAnsi="Times New Roman" w:eastAsia="Times New Roman" w:cs="Times New Roman"/>
              </w:rPr>
              <w:t xml:space="preserve">» </w:t>
            </w:r>
            <w:r>
              <w:rPr>
                <w:rFonts w:ascii="Times New Roman" w:hAnsi="Times New Roman" w:eastAsia="Times New Roman" w:cs="Times New Roman"/>
                <w:lang w:val="ru-RU"/>
              </w:rPr>
              <w:t>дека</w:t>
            </w:r>
            <w:r>
              <w:rPr>
                <w:rFonts w:ascii="Times New Roman" w:hAnsi="Times New Roman" w:eastAsia="Times New Roman" w:cs="Times New Roman"/>
              </w:rPr>
              <w:t>бря 2024 года №</w:t>
            </w:r>
            <w:r>
              <w:rPr>
                <w:rFonts w:hint="default" w:ascii="Times New Roman" w:hAnsi="Times New Roman" w:eastAsia="Times New Roman" w:cs="Times New Roman"/>
                <w:lang w:val="ru-RU"/>
              </w:rPr>
              <w:t>21-1</w:t>
            </w:r>
            <w:r>
              <w:rPr>
                <w:rFonts w:ascii="Times New Roman" w:hAnsi="Times New Roman" w:eastAsia="Times New Roman" w:cs="Times New Roman"/>
                <w:lang w:val="en-US"/>
              </w:rPr>
              <w:t xml:space="preserve"> </w:t>
            </w:r>
          </w:p>
        </w:tc>
      </w:tr>
      <w:tr w14:paraId="46FB6F29">
        <w:tblPrEx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194" w:hRule="atLeast"/>
        </w:trPr>
        <w:tc>
          <w:tcPr>
            <w:tcW w:w="11640" w:type="dxa"/>
            <w:gridSpan w:val="2"/>
            <w:shd w:val="clear" w:color="auto" w:fill="auto"/>
          </w:tcPr>
          <w:p w14:paraId="261F632C">
            <w:pPr>
              <w:autoSpaceDE w:val="0"/>
              <w:snapToGri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7522" w:type="dxa"/>
            <w:shd w:val="clear" w:color="auto" w:fill="auto"/>
            <w:vAlign w:val="bottom"/>
          </w:tcPr>
          <w:p w14:paraId="1D2C490E">
            <w:pPr>
              <w:spacing w:after="0" w:line="240" w:lineRule="auto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 xml:space="preserve">    </w:t>
            </w:r>
          </w:p>
        </w:tc>
      </w:tr>
      <w:tr w14:paraId="213E1382">
        <w:tblPrEx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269" w:hRule="atLeast"/>
        </w:trPr>
        <w:tc>
          <w:tcPr>
            <w:tcW w:w="11640" w:type="dxa"/>
            <w:gridSpan w:val="2"/>
            <w:shd w:val="clear" w:color="auto" w:fill="auto"/>
          </w:tcPr>
          <w:p w14:paraId="36E43FE7">
            <w:pPr>
              <w:autoSpaceDE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7522" w:type="dxa"/>
            <w:shd w:val="clear" w:color="auto" w:fill="auto"/>
            <w:vAlign w:val="bottom"/>
          </w:tcPr>
          <w:p w14:paraId="6D7449BF">
            <w:pPr>
              <w:spacing w:after="0" w:line="240" w:lineRule="auto"/>
              <w:jc w:val="right"/>
              <w:rPr>
                <w:rFonts w:ascii="Times New Roman" w:hAnsi="Times New Roman" w:eastAsia="Times New Roman" w:cs="Times New Roman"/>
              </w:rPr>
            </w:pPr>
          </w:p>
        </w:tc>
      </w:tr>
    </w:tbl>
    <w:p w14:paraId="657F2416">
      <w:pPr>
        <w:spacing w:after="0" w:line="240" w:lineRule="atLeast"/>
        <w:rPr>
          <w:rFonts w:ascii="Times New Roman" w:hAnsi="Times New Roman" w:cs="Times New Roman"/>
          <w:sz w:val="32"/>
          <w:szCs w:val="32"/>
        </w:rPr>
      </w:pPr>
    </w:p>
    <w:p w14:paraId="4DFA75E3">
      <w:pPr>
        <w:spacing w:after="0"/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Методики</w:t>
      </w:r>
    </w:p>
    <w:p w14:paraId="1C895E2F">
      <w:pPr>
        <w:spacing w:after="0"/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 xml:space="preserve">предоставления межбюджетных трансфертов </w:t>
      </w:r>
    </w:p>
    <w:p w14:paraId="5CEEE6F2">
      <w:pPr>
        <w:spacing w:after="0"/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 xml:space="preserve"> из бюджета поселения бюджету муниципального района, </w:t>
      </w:r>
    </w:p>
    <w:p w14:paraId="541EC2C1">
      <w:pPr>
        <w:spacing w:after="0"/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 xml:space="preserve"> направляемых на финансирование расходов, </w:t>
      </w:r>
    </w:p>
    <w:p w14:paraId="3B225515">
      <w:pPr>
        <w:spacing w:after="0"/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 xml:space="preserve">связанных с передачей части полномочий </w:t>
      </w:r>
    </w:p>
    <w:p w14:paraId="2F26E0D8">
      <w:pPr>
        <w:spacing w:after="0"/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органов местного самоуправления поселения</w:t>
      </w:r>
    </w:p>
    <w:p w14:paraId="018C8CA0">
      <w:pPr>
        <w:spacing w:after="0"/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органам местного самоуправления муниципального района</w:t>
      </w:r>
    </w:p>
    <w:p w14:paraId="1C1BED42">
      <w:pPr>
        <w:rPr>
          <w:rFonts w:hint="default" w:ascii="Times New Roman" w:hAnsi="Times New Roman" w:cs="Times New Roman"/>
          <w:sz w:val="24"/>
          <w:szCs w:val="24"/>
        </w:rPr>
      </w:pPr>
    </w:p>
    <w:p w14:paraId="1C1B0605">
      <w:pPr>
        <w:numPr>
          <w:ilvl w:val="1"/>
          <w:numId w:val="2"/>
        </w:numPr>
        <w:ind w:left="0" w:firstLine="420"/>
        <w:jc w:val="both"/>
        <w:rPr>
          <w:rFonts w:hint="default" w:ascii="Times New Roman" w:hAnsi="Times New Roman" w:cs="Times New Roman"/>
          <w:sz w:val="24"/>
          <w:szCs w:val="24"/>
        </w:rPr>
      </w:pPr>
      <w:r>
        <w:rPr>
          <w:rFonts w:hint="default" w:ascii="Times New Roman" w:hAnsi="Times New Roman" w:cs="Times New Roman"/>
          <w:sz w:val="24"/>
          <w:szCs w:val="24"/>
        </w:rPr>
        <w:t>Настоящая методика предназначена для расчета иных межбюджетных трансфертов бюджету муниципального района на осуществление переданных полномочий поселения по исполнению бюджетов поселений.</w:t>
      </w:r>
    </w:p>
    <w:p w14:paraId="590D12A2">
      <w:pPr>
        <w:numPr>
          <w:ilvl w:val="1"/>
          <w:numId w:val="2"/>
        </w:numPr>
        <w:ind w:left="0" w:firstLine="420"/>
        <w:jc w:val="both"/>
        <w:rPr>
          <w:rFonts w:hint="default" w:ascii="Times New Roman" w:hAnsi="Times New Roman" w:cs="Times New Roman"/>
          <w:sz w:val="24"/>
          <w:szCs w:val="24"/>
        </w:rPr>
      </w:pPr>
      <w:r>
        <w:rPr>
          <w:rFonts w:hint="default" w:ascii="Times New Roman" w:hAnsi="Times New Roman" w:cs="Times New Roman"/>
          <w:sz w:val="24"/>
          <w:szCs w:val="24"/>
        </w:rPr>
        <w:t>Средства предоставляемых иных межбюджетных трансфертов имеют строго целевой характер.</w:t>
      </w:r>
    </w:p>
    <w:p w14:paraId="38580D9E">
      <w:pPr>
        <w:numPr>
          <w:ilvl w:val="1"/>
          <w:numId w:val="2"/>
        </w:numPr>
        <w:ind w:left="0" w:firstLine="420"/>
        <w:jc w:val="both"/>
        <w:rPr>
          <w:rFonts w:hint="default" w:ascii="Times New Roman" w:hAnsi="Times New Roman" w:cs="Times New Roman"/>
          <w:sz w:val="24"/>
          <w:szCs w:val="24"/>
        </w:rPr>
      </w:pPr>
      <w:r>
        <w:rPr>
          <w:rFonts w:hint="default" w:ascii="Times New Roman" w:hAnsi="Times New Roman" w:cs="Times New Roman"/>
          <w:sz w:val="24"/>
          <w:szCs w:val="24"/>
        </w:rPr>
        <w:t xml:space="preserve">Размер иных межбюджетных трансфертов бюджету муниципального района на осуществление переданных полномочий поселения по исполнению бюджетов поселений рассчитывается по следующей формуле: </w:t>
      </w:r>
    </w:p>
    <w:p w14:paraId="37D01303">
      <w:pPr>
        <w:jc w:val="both"/>
        <w:rPr>
          <w:rFonts w:hint="default" w:ascii="Times New Roman" w:hAnsi="Times New Roman" w:cs="Times New Roman"/>
          <w:sz w:val="24"/>
          <w:szCs w:val="24"/>
        </w:rPr>
      </w:pPr>
      <w:r>
        <w:rPr>
          <w:rFonts w:hint="default" w:ascii="Times New Roman" w:hAnsi="Times New Roman" w:cs="Times New Roman"/>
          <w:sz w:val="24"/>
          <w:szCs w:val="24"/>
        </w:rPr>
        <w:t xml:space="preserve">            С</w:t>
      </w:r>
      <w:r>
        <w:rPr>
          <w:rFonts w:hint="default" w:ascii="Times New Roman" w:hAnsi="Times New Roman" w:cs="Times New Roman"/>
          <w:sz w:val="24"/>
          <w:szCs w:val="24"/>
          <w:vertAlign w:val="subscript"/>
        </w:rPr>
        <w:t>1</w:t>
      </w:r>
      <w:r>
        <w:rPr>
          <w:rFonts w:hint="default" w:ascii="Times New Roman" w:hAnsi="Times New Roman" w:cs="Times New Roman"/>
          <w:sz w:val="24"/>
          <w:szCs w:val="24"/>
        </w:rPr>
        <w:t xml:space="preserve"> = </w:t>
      </w:r>
      <w:r>
        <w:rPr>
          <w:rFonts w:hint="default" w:ascii="Times New Roman" w:hAnsi="Times New Roman" w:cs="Times New Roman"/>
          <w:sz w:val="24"/>
          <w:szCs w:val="24"/>
          <w:lang w:val="en-US"/>
        </w:rPr>
        <w:t>N</w:t>
      </w:r>
      <w:r>
        <w:rPr>
          <w:rFonts w:hint="default" w:ascii="Times New Roman" w:hAnsi="Times New Roman" w:cs="Times New Roman"/>
          <w:sz w:val="24"/>
          <w:szCs w:val="24"/>
        </w:rPr>
        <w:t xml:space="preserve"> * </w:t>
      </w:r>
      <w:r>
        <w:rPr>
          <w:rFonts w:hint="default" w:ascii="Times New Roman" w:hAnsi="Times New Roman" w:cs="Times New Roman"/>
          <w:sz w:val="24"/>
          <w:szCs w:val="24"/>
          <w:lang w:val="en-US"/>
        </w:rPr>
        <w:t>K</w:t>
      </w:r>
      <w:r>
        <w:rPr>
          <w:rFonts w:hint="default" w:ascii="Times New Roman" w:hAnsi="Times New Roman" w:cs="Times New Roman"/>
          <w:sz w:val="24"/>
          <w:szCs w:val="24"/>
        </w:rPr>
        <w:t>, где</w:t>
      </w:r>
    </w:p>
    <w:p w14:paraId="208BF77F">
      <w:pPr>
        <w:jc w:val="both"/>
        <w:rPr>
          <w:rFonts w:hint="default" w:ascii="Times New Roman" w:hAnsi="Times New Roman" w:cs="Times New Roman"/>
          <w:sz w:val="24"/>
          <w:szCs w:val="24"/>
        </w:rPr>
      </w:pPr>
    </w:p>
    <w:p w14:paraId="0285ACEC">
      <w:pPr>
        <w:jc w:val="both"/>
        <w:rPr>
          <w:rFonts w:hint="default" w:ascii="Times New Roman" w:hAnsi="Times New Roman" w:cs="Times New Roman"/>
          <w:sz w:val="24"/>
          <w:szCs w:val="24"/>
        </w:rPr>
      </w:pPr>
      <w:r>
        <w:rPr>
          <w:rFonts w:hint="default" w:ascii="Times New Roman" w:hAnsi="Times New Roman" w:cs="Times New Roman"/>
          <w:sz w:val="24"/>
          <w:szCs w:val="24"/>
        </w:rPr>
        <w:t xml:space="preserve">             С</w:t>
      </w:r>
      <w:r>
        <w:rPr>
          <w:rFonts w:hint="default" w:ascii="Times New Roman" w:hAnsi="Times New Roman" w:cs="Times New Roman"/>
          <w:sz w:val="24"/>
          <w:szCs w:val="24"/>
          <w:vertAlign w:val="subscript"/>
        </w:rPr>
        <w:t>1</w:t>
      </w:r>
      <w:r>
        <w:rPr>
          <w:rFonts w:hint="default" w:ascii="Times New Roman" w:hAnsi="Times New Roman" w:cs="Times New Roman"/>
          <w:sz w:val="24"/>
          <w:szCs w:val="24"/>
        </w:rPr>
        <w:t>– объем иных межбюджетных трансфертов бюджету муниципального района на осуществление переданных полномочий поселения по исполнению бюджетов поселений, тыс. руб;</w:t>
      </w:r>
    </w:p>
    <w:p w14:paraId="2115A908">
      <w:pPr>
        <w:jc w:val="both"/>
        <w:rPr>
          <w:rFonts w:hint="default" w:ascii="Times New Roman" w:hAnsi="Times New Roman" w:cs="Times New Roman"/>
          <w:sz w:val="24"/>
          <w:szCs w:val="24"/>
        </w:rPr>
      </w:pPr>
      <w:r>
        <w:rPr>
          <w:rFonts w:hint="default" w:ascii="Times New Roman" w:hAnsi="Times New Roman" w:cs="Times New Roman"/>
          <w:sz w:val="24"/>
          <w:szCs w:val="24"/>
        </w:rPr>
        <w:t xml:space="preserve">             </w:t>
      </w:r>
      <w:r>
        <w:rPr>
          <w:rFonts w:hint="default" w:ascii="Times New Roman" w:hAnsi="Times New Roman" w:cs="Times New Roman"/>
          <w:sz w:val="24"/>
          <w:szCs w:val="24"/>
          <w:lang w:val="en-US"/>
        </w:rPr>
        <w:t>N</w:t>
      </w:r>
      <w:r>
        <w:rPr>
          <w:rFonts w:hint="default" w:ascii="Times New Roman" w:hAnsi="Times New Roman" w:cs="Times New Roman"/>
          <w:sz w:val="24"/>
          <w:szCs w:val="24"/>
        </w:rPr>
        <w:t xml:space="preserve"> – предельный норматив формирования расходов на содержание органов местного самоуправления поселения на очередной финансовый год, утвержденный постановлением Правительства Республики Бурятия, тыс. руб;</w:t>
      </w:r>
    </w:p>
    <w:p w14:paraId="0CB242B7">
      <w:pPr>
        <w:ind w:firstLine="709"/>
        <w:jc w:val="both"/>
        <w:rPr>
          <w:rFonts w:hint="default" w:ascii="Times New Roman" w:hAnsi="Times New Roman" w:cs="Times New Roman"/>
          <w:sz w:val="24"/>
          <w:szCs w:val="24"/>
        </w:rPr>
      </w:pPr>
      <w:r>
        <w:rPr>
          <w:rFonts w:hint="default" w:ascii="Times New Roman" w:hAnsi="Times New Roman" w:cs="Times New Roman"/>
          <w:sz w:val="24"/>
          <w:szCs w:val="24"/>
          <w:lang w:val="en-US"/>
        </w:rPr>
        <w:t>K</w:t>
      </w:r>
      <w:r>
        <w:rPr>
          <w:rFonts w:hint="default" w:ascii="Times New Roman" w:hAnsi="Times New Roman" w:cs="Times New Roman"/>
          <w:sz w:val="24"/>
          <w:szCs w:val="24"/>
          <w:vertAlign w:val="subscript"/>
        </w:rPr>
        <w:t>цб</w:t>
      </w:r>
      <w:r>
        <w:rPr>
          <w:rFonts w:hint="default" w:ascii="Times New Roman" w:hAnsi="Times New Roman" w:cs="Times New Roman"/>
          <w:sz w:val="24"/>
          <w:szCs w:val="24"/>
        </w:rPr>
        <w:t xml:space="preserve"> – коэффициент, характеризующий удельный вес расходов на осуществление переданных полномочий по формированию, утверждению, исполнению бюджетов поселений и контролю за исполнением данных бюджетов в суммарном объеме предельных нормативов формирования расходов на содержание органов местного самоуправления поселений, передающих указанные полномочия органам местного самоуправления муниципального района в соответствии с заключенными соглашениями. </w:t>
      </w:r>
    </w:p>
    <w:p w14:paraId="153F2CDE">
      <w:pPr>
        <w:jc w:val="both"/>
        <w:rPr>
          <w:rFonts w:hint="default" w:ascii="Times New Roman" w:hAnsi="Times New Roman" w:cs="Times New Roman"/>
          <w:sz w:val="24"/>
          <w:szCs w:val="24"/>
        </w:rPr>
      </w:pPr>
    </w:p>
    <w:p w14:paraId="2D2270B2">
      <w:pPr>
        <w:ind w:firstLine="709"/>
        <w:jc w:val="both"/>
        <w:rPr>
          <w:rFonts w:hint="default" w:ascii="Times New Roman" w:hAnsi="Times New Roman" w:cs="Times New Roman"/>
          <w:sz w:val="24"/>
          <w:szCs w:val="24"/>
        </w:rPr>
      </w:pPr>
      <w:r>
        <w:rPr>
          <w:rFonts w:hint="default" w:ascii="Times New Roman" w:hAnsi="Times New Roman" w:cs="Times New Roman"/>
          <w:sz w:val="24"/>
          <w:szCs w:val="24"/>
        </w:rPr>
        <w:t>Расчет коэффициента, характеризующий удельный вес расходов на осуществление переданных полномочий по исполнению бюджетов поселений в суммарном объеме предельных нормативов формирования расходов на содержание органов местного самоуправления поселений, передающих указанные полномочия органам местного самоуправления муниципального района в соответствии с заключенными соглашениями осуществляется по формуле:</w:t>
      </w:r>
    </w:p>
    <w:p w14:paraId="59806E74">
      <w:pPr>
        <w:ind w:firstLine="709"/>
        <w:jc w:val="both"/>
        <w:rPr>
          <w:rFonts w:hint="default" w:ascii="Times New Roman" w:hAnsi="Times New Roman" w:cs="Times New Roman"/>
          <w:sz w:val="24"/>
          <w:szCs w:val="24"/>
        </w:rPr>
      </w:pPr>
      <w:r>
        <w:rPr>
          <w:rFonts w:hint="default" w:ascii="Times New Roman" w:hAnsi="Times New Roman" w:cs="Times New Roman"/>
          <w:sz w:val="24"/>
          <w:szCs w:val="24"/>
        </w:rPr>
        <w:t xml:space="preserve"> </w:t>
      </w:r>
      <w:r>
        <w:rPr>
          <w:rFonts w:hint="default" w:ascii="Times New Roman" w:hAnsi="Times New Roman" w:cs="Times New Roman"/>
          <w:sz w:val="24"/>
          <w:szCs w:val="24"/>
          <w:lang w:val="en-US"/>
        </w:rPr>
        <w:t>K</w:t>
      </w:r>
      <w:r>
        <w:rPr>
          <w:rFonts w:hint="default" w:ascii="Times New Roman" w:hAnsi="Times New Roman" w:cs="Times New Roman"/>
          <w:sz w:val="24"/>
          <w:szCs w:val="24"/>
        </w:rPr>
        <w:t xml:space="preserve"> = </w:t>
      </w:r>
      <w:r>
        <w:rPr>
          <w:rFonts w:hint="default" w:ascii="Times New Roman" w:hAnsi="Times New Roman" w:cs="Times New Roman"/>
          <w:sz w:val="24"/>
          <w:szCs w:val="24"/>
          <w:lang w:val="en-US"/>
        </w:rPr>
        <w:t xml:space="preserve">P </w:t>
      </w:r>
      <w:r>
        <w:rPr>
          <w:rFonts w:hint="default" w:ascii="Times New Roman" w:hAnsi="Times New Roman" w:cs="Times New Roman"/>
          <w:sz w:val="24"/>
          <w:szCs w:val="24"/>
        </w:rPr>
        <w:t>/ ∑</w:t>
      </w:r>
      <w:r>
        <w:rPr>
          <w:rFonts w:hint="default" w:ascii="Times New Roman" w:hAnsi="Times New Roman" w:cs="Times New Roman"/>
          <w:sz w:val="24"/>
          <w:szCs w:val="24"/>
          <w:lang w:val="en-US"/>
        </w:rPr>
        <w:t xml:space="preserve"> N</w:t>
      </w:r>
      <w:r>
        <w:rPr>
          <w:rFonts w:hint="default" w:ascii="Times New Roman" w:hAnsi="Times New Roman" w:cs="Times New Roman"/>
          <w:sz w:val="24"/>
          <w:szCs w:val="24"/>
        </w:rPr>
        <w:t>, где</w:t>
      </w:r>
    </w:p>
    <w:p w14:paraId="7F9B94D2">
      <w:pPr>
        <w:ind w:firstLine="709"/>
        <w:jc w:val="both"/>
        <w:rPr>
          <w:rFonts w:hint="default" w:ascii="Times New Roman" w:hAnsi="Times New Roman" w:cs="Times New Roman"/>
          <w:sz w:val="24"/>
          <w:szCs w:val="24"/>
        </w:rPr>
      </w:pPr>
      <w:r>
        <w:rPr>
          <w:rFonts w:hint="default" w:ascii="Times New Roman" w:hAnsi="Times New Roman" w:cs="Times New Roman"/>
          <w:sz w:val="24"/>
          <w:szCs w:val="24"/>
        </w:rPr>
        <w:t>Р</w:t>
      </w:r>
      <w:r>
        <w:rPr>
          <w:rFonts w:hint="default" w:ascii="Times New Roman" w:hAnsi="Times New Roman" w:cs="Times New Roman"/>
          <w:sz w:val="24"/>
          <w:szCs w:val="24"/>
          <w:vertAlign w:val="subscript"/>
        </w:rPr>
        <w:t>цб</w:t>
      </w:r>
      <w:r>
        <w:rPr>
          <w:rFonts w:hint="default" w:ascii="Times New Roman" w:hAnsi="Times New Roman" w:cs="Times New Roman"/>
          <w:sz w:val="24"/>
          <w:szCs w:val="24"/>
        </w:rPr>
        <w:t xml:space="preserve"> – общий объем расходов на содержание централизованной бухгалтерии для осуществления переданных полномочий поселений по исполнению бюджетов поселений, утвержденный в бюджете муниципального района на текущий финансовый год и приведенный к условиям очередного финансового года, тыс. рублей;</w:t>
      </w:r>
    </w:p>
    <w:p w14:paraId="6EFE54BA">
      <w:pPr>
        <w:ind w:firstLine="709"/>
        <w:jc w:val="both"/>
        <w:rPr>
          <w:rFonts w:hint="default" w:ascii="Times New Roman" w:hAnsi="Times New Roman" w:cs="Times New Roman"/>
          <w:sz w:val="24"/>
          <w:szCs w:val="24"/>
        </w:rPr>
      </w:pPr>
      <w:r>
        <w:rPr>
          <w:rFonts w:hint="default" w:ascii="Times New Roman" w:hAnsi="Times New Roman" w:cs="Times New Roman"/>
          <w:sz w:val="24"/>
          <w:szCs w:val="24"/>
          <w:lang w:val="en-US"/>
        </w:rPr>
        <w:t>N</w:t>
      </w:r>
      <w:r>
        <w:rPr>
          <w:rFonts w:hint="default" w:ascii="Times New Roman" w:hAnsi="Times New Roman" w:cs="Times New Roman"/>
          <w:sz w:val="24"/>
          <w:szCs w:val="24"/>
        </w:rPr>
        <w:t xml:space="preserve"> – предельный норматив формирования расходов на содержание органов местного самоуправления поселения на очередной финансовый год, утвержденный постановлением Правительства Республики Бурятия, тыс. руб.</w:t>
      </w:r>
    </w:p>
    <w:p w14:paraId="12D14874">
      <w:pPr>
        <w:ind w:firstLine="709"/>
        <w:jc w:val="both"/>
        <w:rPr>
          <w:rFonts w:hint="default" w:ascii="Times New Roman" w:hAnsi="Times New Roman" w:cs="Times New Roman"/>
          <w:sz w:val="24"/>
          <w:szCs w:val="24"/>
        </w:rPr>
      </w:pPr>
      <w:r>
        <w:rPr>
          <w:rFonts w:hint="default" w:ascii="Times New Roman" w:hAnsi="Times New Roman" w:cs="Times New Roman"/>
          <w:sz w:val="24"/>
          <w:szCs w:val="24"/>
        </w:rPr>
        <w:t>Общий объем расходов на содержание централизованной бухгалтерии для осуществления переданных полномочий поселений по исполнению бюджетов поселений утвержденный в бюджете муниципального района на текущий финансовый год и приведенный к условиям очередного финансового года, рассчитывается по формуле:</w:t>
      </w:r>
    </w:p>
    <w:p w14:paraId="34E096C8">
      <w:pPr>
        <w:ind w:firstLine="709"/>
        <w:jc w:val="both"/>
        <w:rPr>
          <w:rFonts w:hint="default" w:ascii="Times New Roman" w:hAnsi="Times New Roman" w:cs="Times New Roman"/>
          <w:sz w:val="24"/>
          <w:szCs w:val="24"/>
        </w:rPr>
      </w:pPr>
      <w:r>
        <w:rPr>
          <w:rFonts w:hint="default" w:ascii="Times New Roman" w:hAnsi="Times New Roman" w:cs="Times New Roman"/>
          <w:sz w:val="24"/>
          <w:szCs w:val="24"/>
        </w:rPr>
        <w:t xml:space="preserve"> Р</w:t>
      </w:r>
      <w:r>
        <w:rPr>
          <w:rFonts w:hint="default" w:ascii="Times New Roman" w:hAnsi="Times New Roman" w:cs="Times New Roman"/>
          <w:sz w:val="24"/>
          <w:szCs w:val="24"/>
          <w:vertAlign w:val="subscript"/>
        </w:rPr>
        <w:t>цб</w:t>
      </w:r>
      <w:r>
        <w:rPr>
          <w:rFonts w:hint="default" w:ascii="Times New Roman" w:hAnsi="Times New Roman" w:cs="Times New Roman"/>
          <w:sz w:val="24"/>
          <w:szCs w:val="24"/>
        </w:rPr>
        <w:t xml:space="preserve"> = </w:t>
      </w:r>
      <w:r>
        <w:rPr>
          <w:rFonts w:hint="default" w:ascii="Times New Roman" w:hAnsi="Times New Roman" w:cs="Times New Roman"/>
          <w:sz w:val="24"/>
          <w:szCs w:val="24"/>
          <w:lang w:val="en-US"/>
        </w:rPr>
        <w:t>F</w:t>
      </w:r>
      <w:r>
        <w:rPr>
          <w:rFonts w:hint="default" w:ascii="Times New Roman" w:hAnsi="Times New Roman" w:cs="Times New Roman"/>
          <w:sz w:val="24"/>
          <w:szCs w:val="24"/>
          <w:vertAlign w:val="subscript"/>
        </w:rPr>
        <w:t>цб</w:t>
      </w:r>
      <w:r>
        <w:rPr>
          <w:rFonts w:hint="default" w:ascii="Times New Roman" w:hAnsi="Times New Roman" w:cs="Times New Roman"/>
          <w:sz w:val="24"/>
          <w:szCs w:val="24"/>
        </w:rPr>
        <w:t xml:space="preserve">  + М</w:t>
      </w:r>
      <w:r>
        <w:rPr>
          <w:rFonts w:hint="default" w:ascii="Times New Roman" w:hAnsi="Times New Roman" w:cs="Times New Roman"/>
          <w:sz w:val="24"/>
          <w:szCs w:val="24"/>
          <w:vertAlign w:val="subscript"/>
        </w:rPr>
        <w:t>цб</w:t>
      </w:r>
      <w:r>
        <w:rPr>
          <w:rFonts w:hint="default" w:ascii="Times New Roman" w:hAnsi="Times New Roman" w:cs="Times New Roman"/>
          <w:sz w:val="24"/>
          <w:szCs w:val="24"/>
        </w:rPr>
        <w:t>, где</w:t>
      </w:r>
    </w:p>
    <w:p w14:paraId="03BE8B11">
      <w:pPr>
        <w:ind w:firstLine="709"/>
        <w:jc w:val="both"/>
        <w:rPr>
          <w:rFonts w:hint="default" w:ascii="Times New Roman" w:hAnsi="Times New Roman" w:cs="Times New Roman"/>
          <w:sz w:val="24"/>
          <w:szCs w:val="24"/>
        </w:rPr>
      </w:pPr>
      <w:r>
        <w:rPr>
          <w:rFonts w:hint="default" w:ascii="Times New Roman" w:hAnsi="Times New Roman" w:cs="Times New Roman"/>
          <w:sz w:val="24"/>
          <w:szCs w:val="24"/>
          <w:lang w:val="en-US"/>
        </w:rPr>
        <w:t>F</w:t>
      </w:r>
      <w:r>
        <w:rPr>
          <w:rFonts w:hint="default" w:ascii="Times New Roman" w:hAnsi="Times New Roman" w:cs="Times New Roman"/>
          <w:sz w:val="24"/>
          <w:szCs w:val="24"/>
          <w:vertAlign w:val="subscript"/>
        </w:rPr>
        <w:t>цб</w:t>
      </w:r>
      <w:r>
        <w:rPr>
          <w:rFonts w:hint="default" w:ascii="Times New Roman" w:hAnsi="Times New Roman" w:cs="Times New Roman"/>
          <w:sz w:val="24"/>
          <w:szCs w:val="24"/>
        </w:rPr>
        <w:t xml:space="preserve"> – фонд оплаты труда работников централизованной бухгалтерии (вид расходов 121) для осуществления переданных полномочий поселений по исполнению бюджетов поселений, утвержденный в бюджете муниципального района на текущий финансовый год и приведенный к условиям очередного финансового года, включая начисления на фонд оплаты труда;</w:t>
      </w:r>
    </w:p>
    <w:p w14:paraId="0E48BA59">
      <w:pPr>
        <w:ind w:firstLine="709"/>
        <w:jc w:val="both"/>
        <w:rPr>
          <w:rFonts w:hint="default" w:ascii="Times New Roman" w:hAnsi="Times New Roman" w:cs="Times New Roman"/>
          <w:sz w:val="24"/>
          <w:szCs w:val="24"/>
        </w:rPr>
      </w:pPr>
      <w:r>
        <w:rPr>
          <w:rFonts w:hint="default" w:ascii="Times New Roman" w:hAnsi="Times New Roman" w:cs="Times New Roman"/>
          <w:sz w:val="24"/>
          <w:szCs w:val="24"/>
        </w:rPr>
        <w:t>М</w:t>
      </w:r>
      <w:r>
        <w:rPr>
          <w:rFonts w:hint="default" w:ascii="Times New Roman" w:hAnsi="Times New Roman" w:cs="Times New Roman"/>
          <w:sz w:val="24"/>
          <w:szCs w:val="24"/>
          <w:vertAlign w:val="subscript"/>
        </w:rPr>
        <w:t>цб</w:t>
      </w:r>
      <w:r>
        <w:rPr>
          <w:rFonts w:hint="default" w:ascii="Times New Roman" w:hAnsi="Times New Roman" w:cs="Times New Roman"/>
          <w:sz w:val="24"/>
          <w:szCs w:val="24"/>
        </w:rPr>
        <w:t xml:space="preserve"> – материальные затраты на содержание централизованной бухгалтерии для осуществления переданных полномочий поселений по исполнению бюджетов поселений на текущий финансовый год.</w:t>
      </w:r>
    </w:p>
    <w:p w14:paraId="10320638">
      <w:pPr>
        <w:numPr>
          <w:ilvl w:val="1"/>
          <w:numId w:val="3"/>
        </w:numPr>
        <w:ind w:left="0" w:firstLine="420"/>
        <w:jc w:val="both"/>
        <w:rPr>
          <w:rFonts w:hint="default" w:ascii="Times New Roman" w:hAnsi="Times New Roman" w:cs="Times New Roman"/>
          <w:sz w:val="24"/>
          <w:szCs w:val="24"/>
        </w:rPr>
      </w:pPr>
      <w:r>
        <w:rPr>
          <w:rFonts w:hint="default" w:ascii="Times New Roman" w:hAnsi="Times New Roman" w:cs="Times New Roman"/>
          <w:sz w:val="24"/>
          <w:szCs w:val="24"/>
        </w:rPr>
        <w:t>Настоящая методика предназначена для расчета иных межбюджетных трансфертов бюджету муниципального района на осуществление переданных полномочий поселения по контролю за исполнением бюджетов поселений.</w:t>
      </w:r>
    </w:p>
    <w:p w14:paraId="5ED6E4AE">
      <w:pPr>
        <w:numPr>
          <w:ilvl w:val="1"/>
          <w:numId w:val="3"/>
        </w:numPr>
        <w:ind w:left="0" w:firstLine="420"/>
        <w:jc w:val="both"/>
        <w:rPr>
          <w:rFonts w:hint="default" w:ascii="Times New Roman" w:hAnsi="Times New Roman" w:cs="Times New Roman"/>
          <w:sz w:val="24"/>
          <w:szCs w:val="24"/>
        </w:rPr>
      </w:pPr>
      <w:r>
        <w:rPr>
          <w:rFonts w:hint="default" w:ascii="Times New Roman" w:hAnsi="Times New Roman" w:cs="Times New Roman"/>
          <w:sz w:val="24"/>
          <w:szCs w:val="24"/>
        </w:rPr>
        <w:t>Средства предоставляемых иных межбюджетных трансфертов имеют строго целевой характер.</w:t>
      </w:r>
    </w:p>
    <w:p w14:paraId="71820208">
      <w:pPr>
        <w:numPr>
          <w:ilvl w:val="1"/>
          <w:numId w:val="3"/>
        </w:numPr>
        <w:ind w:left="0" w:firstLine="420"/>
        <w:jc w:val="both"/>
        <w:rPr>
          <w:rFonts w:hint="default" w:ascii="Times New Roman" w:hAnsi="Times New Roman" w:cs="Times New Roman"/>
          <w:sz w:val="24"/>
          <w:szCs w:val="24"/>
        </w:rPr>
      </w:pPr>
      <w:r>
        <w:rPr>
          <w:rFonts w:hint="default" w:ascii="Times New Roman" w:hAnsi="Times New Roman" w:cs="Times New Roman"/>
          <w:sz w:val="24"/>
          <w:szCs w:val="24"/>
        </w:rPr>
        <w:t>Размер иных межбюджетных трансфертов бюджету муниципального района на осуществление переданных полномочий поселения по контролю за исполнением бюджетов поселений рассчитывается по следующей формуле:</w:t>
      </w:r>
    </w:p>
    <w:p w14:paraId="21EA704A">
      <w:pPr>
        <w:jc w:val="both"/>
        <w:rPr>
          <w:rFonts w:hint="default" w:ascii="Times New Roman" w:hAnsi="Times New Roman" w:cs="Times New Roman"/>
          <w:sz w:val="24"/>
          <w:szCs w:val="24"/>
        </w:rPr>
      </w:pPr>
      <w:r>
        <w:rPr>
          <w:rFonts w:hint="default" w:ascii="Times New Roman" w:hAnsi="Times New Roman" w:cs="Times New Roman"/>
          <w:sz w:val="24"/>
          <w:szCs w:val="24"/>
        </w:rPr>
        <w:t xml:space="preserve">            С</w:t>
      </w:r>
      <w:r>
        <w:rPr>
          <w:rFonts w:hint="default" w:ascii="Times New Roman" w:hAnsi="Times New Roman" w:cs="Times New Roman"/>
          <w:sz w:val="24"/>
          <w:szCs w:val="24"/>
          <w:vertAlign w:val="subscript"/>
        </w:rPr>
        <w:t>2</w:t>
      </w:r>
      <w:r>
        <w:rPr>
          <w:rFonts w:hint="default" w:ascii="Times New Roman" w:hAnsi="Times New Roman" w:cs="Times New Roman"/>
          <w:sz w:val="24"/>
          <w:szCs w:val="24"/>
        </w:rPr>
        <w:t xml:space="preserve"> = </w:t>
      </w:r>
      <w:r>
        <w:rPr>
          <w:rFonts w:hint="default" w:ascii="Times New Roman" w:hAnsi="Times New Roman" w:cs="Times New Roman"/>
          <w:sz w:val="24"/>
          <w:szCs w:val="24"/>
          <w:lang w:val="en-US"/>
        </w:rPr>
        <w:t>N</w:t>
      </w:r>
      <w:r>
        <w:rPr>
          <w:rFonts w:hint="default" w:ascii="Times New Roman" w:hAnsi="Times New Roman" w:cs="Times New Roman"/>
          <w:sz w:val="24"/>
          <w:szCs w:val="24"/>
        </w:rPr>
        <w:t xml:space="preserve"> * </w:t>
      </w:r>
      <w:r>
        <w:rPr>
          <w:rFonts w:hint="default" w:ascii="Times New Roman" w:hAnsi="Times New Roman" w:cs="Times New Roman"/>
          <w:sz w:val="24"/>
          <w:szCs w:val="24"/>
          <w:lang w:val="en-US"/>
        </w:rPr>
        <w:t>K</w:t>
      </w:r>
      <w:r>
        <w:rPr>
          <w:rFonts w:hint="default" w:ascii="Times New Roman" w:hAnsi="Times New Roman" w:cs="Times New Roman"/>
          <w:sz w:val="24"/>
          <w:szCs w:val="24"/>
        </w:rPr>
        <w:t>, где</w:t>
      </w:r>
    </w:p>
    <w:p w14:paraId="4FDE8A64">
      <w:pPr>
        <w:jc w:val="both"/>
        <w:rPr>
          <w:rFonts w:hint="default" w:ascii="Times New Roman" w:hAnsi="Times New Roman" w:cs="Times New Roman"/>
          <w:sz w:val="24"/>
          <w:szCs w:val="24"/>
        </w:rPr>
      </w:pPr>
    </w:p>
    <w:p w14:paraId="45A5E438">
      <w:pPr>
        <w:jc w:val="both"/>
        <w:rPr>
          <w:rFonts w:hint="default" w:ascii="Times New Roman" w:hAnsi="Times New Roman" w:cs="Times New Roman"/>
          <w:sz w:val="24"/>
          <w:szCs w:val="24"/>
        </w:rPr>
      </w:pPr>
      <w:r>
        <w:rPr>
          <w:rFonts w:hint="default" w:ascii="Times New Roman" w:hAnsi="Times New Roman" w:cs="Times New Roman"/>
          <w:sz w:val="24"/>
          <w:szCs w:val="24"/>
        </w:rPr>
        <w:t xml:space="preserve">            С</w:t>
      </w:r>
      <w:r>
        <w:rPr>
          <w:rFonts w:hint="default" w:ascii="Times New Roman" w:hAnsi="Times New Roman" w:cs="Times New Roman"/>
          <w:sz w:val="24"/>
          <w:szCs w:val="24"/>
          <w:vertAlign w:val="subscript"/>
        </w:rPr>
        <w:t>2</w:t>
      </w:r>
      <w:r>
        <w:rPr>
          <w:rFonts w:hint="default" w:ascii="Times New Roman" w:hAnsi="Times New Roman" w:cs="Times New Roman"/>
          <w:sz w:val="24"/>
          <w:szCs w:val="24"/>
        </w:rPr>
        <w:t xml:space="preserve"> – объем иных межбюджетных трансфертов бюджету муниципального района на осуществление переданных полномочий поселения по контролю за исполнением бюджетов поселений, тыс. руб;</w:t>
      </w:r>
    </w:p>
    <w:p w14:paraId="14F312A7">
      <w:pPr>
        <w:jc w:val="both"/>
        <w:rPr>
          <w:rFonts w:hint="default" w:ascii="Times New Roman" w:hAnsi="Times New Roman" w:cs="Times New Roman"/>
          <w:sz w:val="24"/>
          <w:szCs w:val="24"/>
        </w:rPr>
      </w:pPr>
      <w:r>
        <w:rPr>
          <w:rFonts w:hint="default" w:ascii="Times New Roman" w:hAnsi="Times New Roman" w:cs="Times New Roman"/>
          <w:sz w:val="24"/>
          <w:szCs w:val="24"/>
        </w:rPr>
        <w:t xml:space="preserve">             </w:t>
      </w:r>
      <w:r>
        <w:rPr>
          <w:rFonts w:hint="default" w:ascii="Times New Roman" w:hAnsi="Times New Roman" w:cs="Times New Roman"/>
          <w:sz w:val="24"/>
          <w:szCs w:val="24"/>
          <w:lang w:val="en-US"/>
        </w:rPr>
        <w:t>N</w:t>
      </w:r>
      <w:r>
        <w:rPr>
          <w:rFonts w:hint="default" w:ascii="Times New Roman" w:hAnsi="Times New Roman" w:cs="Times New Roman"/>
          <w:sz w:val="24"/>
          <w:szCs w:val="24"/>
        </w:rPr>
        <w:t xml:space="preserve"> – предельный норматив формирования расходов на содержание органов местного самоуправления поселения на очередной финансовый год, утвержденный постановлением Правительства Республики Бурятия, тыс. руб;</w:t>
      </w:r>
    </w:p>
    <w:p w14:paraId="2447A5FE">
      <w:pPr>
        <w:ind w:firstLine="709"/>
        <w:jc w:val="both"/>
        <w:rPr>
          <w:rFonts w:hint="default" w:ascii="Times New Roman" w:hAnsi="Times New Roman" w:cs="Times New Roman"/>
          <w:sz w:val="24"/>
          <w:szCs w:val="24"/>
        </w:rPr>
      </w:pPr>
      <w:r>
        <w:rPr>
          <w:rFonts w:hint="default" w:ascii="Times New Roman" w:hAnsi="Times New Roman" w:cs="Times New Roman"/>
          <w:sz w:val="24"/>
          <w:szCs w:val="24"/>
          <w:lang w:val="en-US"/>
        </w:rPr>
        <w:t>K</w:t>
      </w:r>
      <w:r>
        <w:rPr>
          <w:rFonts w:hint="default" w:ascii="Times New Roman" w:hAnsi="Times New Roman" w:cs="Times New Roman"/>
          <w:sz w:val="24"/>
          <w:szCs w:val="24"/>
          <w:vertAlign w:val="subscript"/>
        </w:rPr>
        <w:t>крк</w:t>
      </w:r>
      <w:r>
        <w:rPr>
          <w:rFonts w:hint="default" w:ascii="Times New Roman" w:hAnsi="Times New Roman" w:cs="Times New Roman"/>
          <w:sz w:val="24"/>
          <w:szCs w:val="24"/>
        </w:rPr>
        <w:t xml:space="preserve"> – коэффициент, характеризующий удельный вес расходов на осуществление переданных полномочий по контролю за исполнением бюджетов поселений в суммарном объеме предельных нормативов формирования расходов на содержание органов местного самоуправления поселений, передающих указанные полномочия органам местного самоуправления муниципального района в соответствии с заключенными соглашениями. </w:t>
      </w:r>
    </w:p>
    <w:p w14:paraId="2EA73DE1">
      <w:pPr>
        <w:ind w:firstLine="709"/>
        <w:jc w:val="both"/>
        <w:rPr>
          <w:rFonts w:hint="default" w:ascii="Times New Roman" w:hAnsi="Times New Roman" w:cs="Times New Roman"/>
          <w:sz w:val="24"/>
          <w:szCs w:val="24"/>
        </w:rPr>
      </w:pPr>
      <w:r>
        <w:rPr>
          <w:rFonts w:hint="default" w:ascii="Times New Roman" w:hAnsi="Times New Roman" w:cs="Times New Roman"/>
          <w:sz w:val="24"/>
          <w:szCs w:val="24"/>
        </w:rPr>
        <w:t>Расчет коэффициента, характеризующий удельный вес расходов на осуществление переданных полномочий по контролю за исполнением бюджетов поселений в суммарном объеме предельных нормативов формирования расходов на содержание органов местного самоуправления поселений, передающих указанные полномочия органам местного самоуправления муниципального района в соответствии с заключенными соглашениями осуществляется по формуле:</w:t>
      </w:r>
    </w:p>
    <w:p w14:paraId="190986BC">
      <w:pPr>
        <w:ind w:firstLine="709"/>
        <w:jc w:val="both"/>
        <w:rPr>
          <w:rFonts w:hint="default" w:ascii="Times New Roman" w:hAnsi="Times New Roman" w:cs="Times New Roman"/>
          <w:sz w:val="24"/>
          <w:szCs w:val="24"/>
        </w:rPr>
      </w:pPr>
      <w:r>
        <w:rPr>
          <w:rFonts w:hint="default" w:ascii="Times New Roman" w:hAnsi="Times New Roman" w:cs="Times New Roman"/>
          <w:sz w:val="24"/>
          <w:szCs w:val="24"/>
        </w:rPr>
        <w:t xml:space="preserve"> </w:t>
      </w:r>
      <w:r>
        <w:rPr>
          <w:rFonts w:hint="default" w:ascii="Times New Roman" w:hAnsi="Times New Roman" w:cs="Times New Roman"/>
          <w:sz w:val="24"/>
          <w:szCs w:val="24"/>
          <w:lang w:val="en-US"/>
        </w:rPr>
        <w:t>K</w:t>
      </w:r>
      <w:r>
        <w:rPr>
          <w:rFonts w:hint="default" w:ascii="Times New Roman" w:hAnsi="Times New Roman" w:cs="Times New Roman"/>
          <w:sz w:val="24"/>
          <w:szCs w:val="24"/>
          <w:vertAlign w:val="subscript"/>
        </w:rPr>
        <w:t>крк</w:t>
      </w:r>
      <w:r>
        <w:rPr>
          <w:rFonts w:hint="default" w:ascii="Times New Roman" w:hAnsi="Times New Roman" w:cs="Times New Roman"/>
          <w:sz w:val="24"/>
          <w:szCs w:val="24"/>
        </w:rPr>
        <w:t xml:space="preserve"> = </w:t>
      </w:r>
      <w:r>
        <w:rPr>
          <w:rFonts w:hint="default" w:ascii="Times New Roman" w:hAnsi="Times New Roman" w:cs="Times New Roman"/>
          <w:sz w:val="24"/>
          <w:szCs w:val="24"/>
          <w:lang w:val="en-US"/>
        </w:rPr>
        <w:t>R</w:t>
      </w:r>
      <w:r>
        <w:rPr>
          <w:rFonts w:hint="default" w:ascii="Times New Roman" w:hAnsi="Times New Roman" w:cs="Times New Roman"/>
          <w:sz w:val="24"/>
          <w:szCs w:val="24"/>
          <w:vertAlign w:val="subscript"/>
        </w:rPr>
        <w:t>крк</w:t>
      </w:r>
      <w:r>
        <w:rPr>
          <w:rFonts w:hint="default" w:ascii="Times New Roman" w:hAnsi="Times New Roman" w:cs="Times New Roman"/>
          <w:sz w:val="24"/>
          <w:szCs w:val="24"/>
        </w:rPr>
        <w:t xml:space="preserve"> / ∑ </w:t>
      </w:r>
      <w:r>
        <w:rPr>
          <w:rFonts w:hint="default" w:ascii="Times New Roman" w:hAnsi="Times New Roman" w:cs="Times New Roman"/>
          <w:sz w:val="24"/>
          <w:szCs w:val="24"/>
          <w:lang w:val="en-US"/>
        </w:rPr>
        <w:t>N</w:t>
      </w:r>
      <w:r>
        <w:rPr>
          <w:rFonts w:hint="default" w:ascii="Times New Roman" w:hAnsi="Times New Roman" w:cs="Times New Roman"/>
          <w:sz w:val="24"/>
          <w:szCs w:val="24"/>
        </w:rPr>
        <w:t>, где</w:t>
      </w:r>
    </w:p>
    <w:p w14:paraId="15B22FCA">
      <w:pPr>
        <w:ind w:firstLine="709"/>
        <w:jc w:val="both"/>
        <w:rPr>
          <w:rFonts w:hint="default" w:ascii="Times New Roman" w:hAnsi="Times New Roman" w:cs="Times New Roman"/>
          <w:sz w:val="24"/>
          <w:szCs w:val="24"/>
        </w:rPr>
      </w:pPr>
      <w:r>
        <w:rPr>
          <w:rFonts w:hint="default" w:ascii="Times New Roman" w:hAnsi="Times New Roman" w:cs="Times New Roman"/>
          <w:sz w:val="24"/>
          <w:szCs w:val="24"/>
          <w:lang w:val="en-US"/>
        </w:rPr>
        <w:t>R</w:t>
      </w:r>
      <w:r>
        <w:rPr>
          <w:rFonts w:hint="default" w:ascii="Times New Roman" w:hAnsi="Times New Roman" w:cs="Times New Roman"/>
          <w:sz w:val="24"/>
          <w:szCs w:val="24"/>
          <w:vertAlign w:val="subscript"/>
        </w:rPr>
        <w:t>крк</w:t>
      </w:r>
      <w:r>
        <w:rPr>
          <w:rFonts w:hint="default" w:ascii="Times New Roman" w:hAnsi="Times New Roman" w:cs="Times New Roman"/>
          <w:sz w:val="24"/>
          <w:szCs w:val="24"/>
        </w:rPr>
        <w:t xml:space="preserve"> – общий объем расходов на содержание специалиста контрольно-ревизионной комиссии муниципального района для осуществления переданных полномочий поселений по контролю за исполнением бюджетов поселений, утвержденный в бюджете муниципального района на текущий финансовый год и приведенный к условиям очередного финансового года, тыс. рублей;</w:t>
      </w:r>
    </w:p>
    <w:p w14:paraId="689F65BF">
      <w:pPr>
        <w:ind w:firstLine="709"/>
        <w:jc w:val="both"/>
        <w:rPr>
          <w:rFonts w:hint="default" w:ascii="Times New Roman" w:hAnsi="Times New Roman" w:cs="Times New Roman"/>
          <w:sz w:val="24"/>
          <w:szCs w:val="24"/>
        </w:rPr>
      </w:pPr>
      <w:r>
        <w:rPr>
          <w:rFonts w:hint="default" w:ascii="Times New Roman" w:hAnsi="Times New Roman" w:cs="Times New Roman"/>
          <w:sz w:val="24"/>
          <w:szCs w:val="24"/>
          <w:lang w:val="en-US"/>
        </w:rPr>
        <w:t>N</w:t>
      </w:r>
      <w:r>
        <w:rPr>
          <w:rFonts w:hint="default" w:ascii="Times New Roman" w:hAnsi="Times New Roman" w:cs="Times New Roman"/>
          <w:sz w:val="24"/>
          <w:szCs w:val="24"/>
        </w:rPr>
        <w:t xml:space="preserve"> – предельный норматив формирования расходов на содержание органов местного самоуправления поселения на очередной финансовый год, утвержденный постановлением Правительства Республики Бурятия, тыс. руб.</w:t>
      </w:r>
    </w:p>
    <w:p w14:paraId="54429987">
      <w:pPr>
        <w:ind w:firstLine="709"/>
        <w:jc w:val="both"/>
        <w:rPr>
          <w:rFonts w:hint="default" w:ascii="Times New Roman" w:hAnsi="Times New Roman" w:cs="Times New Roman"/>
          <w:sz w:val="24"/>
          <w:szCs w:val="24"/>
        </w:rPr>
      </w:pPr>
      <w:r>
        <w:rPr>
          <w:rFonts w:hint="default" w:ascii="Times New Roman" w:hAnsi="Times New Roman" w:cs="Times New Roman"/>
          <w:sz w:val="24"/>
          <w:szCs w:val="24"/>
        </w:rPr>
        <w:t>Общий объем расходов на содержание специалиста контрольно-ревизионной комиссии муниципального района для осуществления переданных полномочий поселений по контролю за исполнением данных бюджетов, утвержденный в бюджете муниципального района на текущий финансовый год и приведенный к условиям очередного финансового года, рассчитывается по формуле:</w:t>
      </w:r>
    </w:p>
    <w:p w14:paraId="335A592F">
      <w:pPr>
        <w:ind w:firstLine="709"/>
        <w:jc w:val="both"/>
        <w:rPr>
          <w:rFonts w:hint="default" w:ascii="Times New Roman" w:hAnsi="Times New Roman" w:cs="Times New Roman"/>
          <w:sz w:val="24"/>
          <w:szCs w:val="24"/>
        </w:rPr>
      </w:pPr>
      <w:r>
        <w:rPr>
          <w:rFonts w:hint="default" w:ascii="Times New Roman" w:hAnsi="Times New Roman" w:cs="Times New Roman"/>
          <w:sz w:val="24"/>
          <w:szCs w:val="24"/>
          <w:lang w:val="en-US"/>
        </w:rPr>
        <w:t>R</w:t>
      </w:r>
      <w:r>
        <w:rPr>
          <w:rFonts w:hint="default" w:ascii="Times New Roman" w:hAnsi="Times New Roman" w:cs="Times New Roman"/>
          <w:sz w:val="24"/>
          <w:szCs w:val="24"/>
          <w:vertAlign w:val="subscript"/>
        </w:rPr>
        <w:t>крк</w:t>
      </w:r>
      <w:r>
        <w:rPr>
          <w:rFonts w:hint="default" w:ascii="Times New Roman" w:hAnsi="Times New Roman" w:cs="Times New Roman"/>
          <w:sz w:val="24"/>
          <w:szCs w:val="24"/>
        </w:rPr>
        <w:t xml:space="preserve">  =  </w:t>
      </w:r>
      <w:r>
        <w:rPr>
          <w:rFonts w:hint="default" w:ascii="Times New Roman" w:hAnsi="Times New Roman" w:cs="Times New Roman"/>
          <w:sz w:val="24"/>
          <w:szCs w:val="24"/>
          <w:lang w:val="en-US"/>
        </w:rPr>
        <w:t>F</w:t>
      </w:r>
      <w:r>
        <w:rPr>
          <w:rFonts w:hint="default" w:ascii="Times New Roman" w:hAnsi="Times New Roman" w:cs="Times New Roman"/>
          <w:sz w:val="24"/>
          <w:szCs w:val="24"/>
          <w:vertAlign w:val="subscript"/>
        </w:rPr>
        <w:t>крк</w:t>
      </w:r>
      <w:r>
        <w:rPr>
          <w:rFonts w:hint="default" w:ascii="Times New Roman" w:hAnsi="Times New Roman" w:cs="Times New Roman"/>
          <w:sz w:val="24"/>
          <w:szCs w:val="24"/>
        </w:rPr>
        <w:t xml:space="preserve"> , где</w:t>
      </w:r>
    </w:p>
    <w:p w14:paraId="562970A5">
      <w:pPr>
        <w:ind w:firstLine="709"/>
        <w:jc w:val="both"/>
        <w:rPr>
          <w:rFonts w:hint="default" w:ascii="Times New Roman" w:hAnsi="Times New Roman" w:cs="Times New Roman"/>
          <w:sz w:val="24"/>
          <w:szCs w:val="24"/>
        </w:rPr>
      </w:pPr>
      <w:r>
        <w:rPr>
          <w:rFonts w:hint="default" w:ascii="Times New Roman" w:hAnsi="Times New Roman" w:cs="Times New Roman"/>
          <w:sz w:val="24"/>
          <w:szCs w:val="24"/>
          <w:lang w:val="en-US"/>
        </w:rPr>
        <w:t>F</w:t>
      </w:r>
      <w:r>
        <w:rPr>
          <w:rFonts w:hint="default" w:ascii="Times New Roman" w:hAnsi="Times New Roman" w:cs="Times New Roman"/>
          <w:sz w:val="24"/>
          <w:szCs w:val="24"/>
          <w:vertAlign w:val="subscript"/>
        </w:rPr>
        <w:t>крк</w:t>
      </w:r>
      <w:r>
        <w:rPr>
          <w:rFonts w:hint="default" w:ascii="Times New Roman" w:hAnsi="Times New Roman" w:cs="Times New Roman"/>
          <w:sz w:val="24"/>
          <w:szCs w:val="24"/>
        </w:rPr>
        <w:t xml:space="preserve">  – фонд оплаты труда специалиста контрольно-ревизионной комиссии муниципального района для осуществления переданных полномочий поселений по контролю за исполнением бюджетов поселений на текущий финансовый год, приведенный к условиям очередного финансового года, включая начисления на фонд оплаты труда.</w:t>
      </w:r>
    </w:p>
    <w:p w14:paraId="622F86D2">
      <w:pPr>
        <w:numPr>
          <w:ilvl w:val="1"/>
          <w:numId w:val="4"/>
        </w:numPr>
        <w:ind w:left="0" w:firstLine="420"/>
        <w:jc w:val="both"/>
        <w:rPr>
          <w:rFonts w:hint="default" w:ascii="Times New Roman" w:hAnsi="Times New Roman" w:cs="Times New Roman"/>
          <w:sz w:val="24"/>
          <w:szCs w:val="24"/>
        </w:rPr>
      </w:pPr>
      <w:r>
        <w:rPr>
          <w:rFonts w:hint="default" w:ascii="Times New Roman" w:hAnsi="Times New Roman" w:cs="Times New Roman"/>
          <w:sz w:val="24"/>
          <w:szCs w:val="24"/>
        </w:rPr>
        <w:t>Настоящая методика предназначена для расчета иных межбюджетных трансфертов бюджету муниципального района на осуществление переданных полномочий поселения по созданию условий для организации досуга и обеспечения жителей поселения услугами организаций культуры.</w:t>
      </w:r>
    </w:p>
    <w:p w14:paraId="7B45FD00">
      <w:pPr>
        <w:numPr>
          <w:ilvl w:val="1"/>
          <w:numId w:val="4"/>
        </w:numPr>
        <w:ind w:left="0" w:firstLine="420"/>
        <w:jc w:val="both"/>
        <w:rPr>
          <w:rFonts w:hint="default" w:ascii="Times New Roman" w:hAnsi="Times New Roman" w:cs="Times New Roman"/>
          <w:sz w:val="24"/>
          <w:szCs w:val="24"/>
        </w:rPr>
      </w:pPr>
      <w:r>
        <w:rPr>
          <w:rFonts w:hint="default" w:ascii="Times New Roman" w:hAnsi="Times New Roman" w:cs="Times New Roman"/>
          <w:sz w:val="24"/>
          <w:szCs w:val="24"/>
        </w:rPr>
        <w:t>Средства предоставляемых иных межбюджетных трансфертов имеют строго целевой характер.</w:t>
      </w:r>
    </w:p>
    <w:p w14:paraId="79928F62">
      <w:pPr>
        <w:numPr>
          <w:ilvl w:val="1"/>
          <w:numId w:val="4"/>
        </w:numPr>
        <w:ind w:left="0" w:firstLine="420"/>
        <w:jc w:val="both"/>
        <w:rPr>
          <w:rFonts w:hint="default" w:ascii="Times New Roman" w:hAnsi="Times New Roman" w:cs="Times New Roman"/>
          <w:sz w:val="24"/>
          <w:szCs w:val="24"/>
        </w:rPr>
      </w:pPr>
      <w:r>
        <w:rPr>
          <w:rFonts w:hint="default" w:ascii="Times New Roman" w:hAnsi="Times New Roman" w:cs="Times New Roman"/>
          <w:sz w:val="24"/>
          <w:szCs w:val="24"/>
        </w:rPr>
        <w:t>Размер иных межбюджетных трансфертов бюджету муниципального района на осуществление переданных полномочий поселения по созданию условий для организации досуга и обеспечения жителей поселения услугами организаций культуры в части оплаты труда и страховых взносов на выплаты по оплате труда рассчитывается по следующей формуле:</w:t>
      </w:r>
    </w:p>
    <w:p w14:paraId="7E443138">
      <w:pPr>
        <w:jc w:val="both"/>
        <w:rPr>
          <w:rFonts w:hint="default" w:ascii="Times New Roman" w:hAnsi="Times New Roman" w:cs="Times New Roman"/>
          <w:sz w:val="24"/>
          <w:szCs w:val="24"/>
        </w:rPr>
      </w:pPr>
      <w:r>
        <w:rPr>
          <w:rFonts w:hint="default" w:ascii="Times New Roman" w:hAnsi="Times New Roman" w:cs="Times New Roman"/>
          <w:sz w:val="24"/>
          <w:szCs w:val="24"/>
        </w:rPr>
        <w:t xml:space="preserve">       </w:t>
      </w:r>
    </w:p>
    <w:p w14:paraId="0E55CA75">
      <w:pPr>
        <w:ind w:firstLine="709"/>
        <w:jc w:val="both"/>
        <w:rPr>
          <w:rFonts w:hint="default" w:ascii="Times New Roman" w:hAnsi="Times New Roman" w:cs="Times New Roman"/>
          <w:sz w:val="24"/>
          <w:szCs w:val="24"/>
        </w:rPr>
      </w:pPr>
      <w:r>
        <w:rPr>
          <w:rFonts w:hint="default" w:ascii="Times New Roman" w:hAnsi="Times New Roman" w:cs="Times New Roman"/>
          <w:sz w:val="24"/>
          <w:szCs w:val="24"/>
          <w:lang w:val="en-US"/>
        </w:rPr>
        <w:t>C</w:t>
      </w:r>
      <w:r>
        <w:rPr>
          <w:rFonts w:hint="default" w:ascii="Times New Roman" w:hAnsi="Times New Roman" w:cs="Times New Roman"/>
          <w:sz w:val="24"/>
          <w:szCs w:val="24"/>
          <w:vertAlign w:val="subscript"/>
        </w:rPr>
        <w:t>3</w:t>
      </w:r>
      <w:r>
        <w:rPr>
          <w:rFonts w:hint="default" w:ascii="Times New Roman" w:hAnsi="Times New Roman" w:cs="Times New Roman"/>
          <w:sz w:val="24"/>
          <w:szCs w:val="24"/>
        </w:rPr>
        <w:t xml:space="preserve"> = </w:t>
      </w:r>
      <w:r>
        <w:rPr>
          <w:rFonts w:hint="default" w:ascii="Times New Roman" w:hAnsi="Times New Roman" w:cs="Times New Roman"/>
          <w:sz w:val="24"/>
          <w:szCs w:val="24"/>
          <w:lang w:val="en-US"/>
        </w:rPr>
        <w:t>F</w:t>
      </w:r>
      <w:r>
        <w:rPr>
          <w:rFonts w:hint="default" w:ascii="Times New Roman" w:hAnsi="Times New Roman" w:cs="Times New Roman"/>
          <w:sz w:val="24"/>
          <w:szCs w:val="24"/>
          <w:vertAlign w:val="subscript"/>
        </w:rPr>
        <w:t>к</w:t>
      </w:r>
      <w:r>
        <w:rPr>
          <w:rFonts w:hint="default" w:ascii="Times New Roman" w:hAnsi="Times New Roman" w:cs="Times New Roman"/>
          <w:sz w:val="24"/>
          <w:szCs w:val="24"/>
        </w:rPr>
        <w:t xml:space="preserve"> + </w:t>
      </w:r>
      <w:r>
        <w:rPr>
          <w:rFonts w:hint="default" w:ascii="Times New Roman" w:hAnsi="Times New Roman" w:cs="Times New Roman"/>
          <w:sz w:val="24"/>
          <w:szCs w:val="24"/>
          <w:lang w:val="en-US"/>
        </w:rPr>
        <w:t>F</w:t>
      </w:r>
      <w:r>
        <w:rPr>
          <w:rFonts w:hint="default" w:ascii="Times New Roman" w:hAnsi="Times New Roman" w:cs="Times New Roman"/>
          <w:sz w:val="24"/>
          <w:szCs w:val="24"/>
          <w:vertAlign w:val="subscript"/>
        </w:rPr>
        <w:t>ок</w:t>
      </w:r>
      <w:r>
        <w:rPr>
          <w:rFonts w:hint="default" w:ascii="Times New Roman" w:hAnsi="Times New Roman" w:cs="Times New Roman"/>
          <w:sz w:val="24"/>
          <w:szCs w:val="24"/>
        </w:rPr>
        <w:t>, где</w:t>
      </w:r>
    </w:p>
    <w:p w14:paraId="283A9586">
      <w:pPr>
        <w:ind w:firstLine="709"/>
        <w:jc w:val="both"/>
        <w:rPr>
          <w:rFonts w:hint="default" w:ascii="Times New Roman" w:hAnsi="Times New Roman" w:cs="Times New Roman"/>
          <w:sz w:val="24"/>
          <w:szCs w:val="24"/>
        </w:rPr>
      </w:pPr>
    </w:p>
    <w:p w14:paraId="126030FC">
      <w:pPr>
        <w:ind w:firstLine="709"/>
        <w:jc w:val="both"/>
        <w:rPr>
          <w:rFonts w:hint="default" w:ascii="Times New Roman" w:hAnsi="Times New Roman" w:cs="Times New Roman"/>
          <w:sz w:val="24"/>
          <w:szCs w:val="24"/>
        </w:rPr>
      </w:pPr>
      <w:r>
        <w:rPr>
          <w:rFonts w:hint="default" w:ascii="Times New Roman" w:hAnsi="Times New Roman" w:cs="Times New Roman"/>
          <w:sz w:val="24"/>
          <w:szCs w:val="24"/>
          <w:lang w:val="en-US"/>
        </w:rPr>
        <w:t>F</w:t>
      </w:r>
      <w:r>
        <w:rPr>
          <w:rFonts w:hint="default" w:ascii="Times New Roman" w:hAnsi="Times New Roman" w:cs="Times New Roman"/>
          <w:sz w:val="24"/>
          <w:szCs w:val="24"/>
          <w:vertAlign w:val="subscript"/>
        </w:rPr>
        <w:t>к</w:t>
      </w:r>
      <w:r>
        <w:rPr>
          <w:rFonts w:hint="default" w:ascii="Times New Roman" w:hAnsi="Times New Roman" w:cs="Times New Roman"/>
          <w:sz w:val="24"/>
          <w:szCs w:val="24"/>
        </w:rPr>
        <w:t xml:space="preserve"> – расходы на заработную плату работников культуры, включая начисления на фонд оплаты труда рассчитывается по формуле:</w:t>
      </w:r>
    </w:p>
    <w:p w14:paraId="3094948E">
      <w:pPr>
        <w:ind w:firstLine="709"/>
        <w:jc w:val="both"/>
        <w:rPr>
          <w:rFonts w:hint="default" w:ascii="Times New Roman" w:hAnsi="Times New Roman" w:cs="Times New Roman"/>
          <w:sz w:val="24"/>
          <w:szCs w:val="24"/>
          <w:lang w:val="en-US"/>
        </w:rPr>
      </w:pPr>
    </w:p>
    <w:p w14:paraId="34E874FD">
      <w:pPr>
        <w:ind w:firstLine="709"/>
        <w:jc w:val="both"/>
        <w:rPr>
          <w:rFonts w:hint="default" w:ascii="Times New Roman" w:hAnsi="Times New Roman" w:cs="Times New Roman"/>
          <w:sz w:val="24"/>
          <w:szCs w:val="24"/>
        </w:rPr>
      </w:pPr>
      <w:r>
        <w:rPr>
          <w:rFonts w:hint="default" w:ascii="Times New Roman" w:hAnsi="Times New Roman" w:cs="Times New Roman"/>
          <w:sz w:val="24"/>
          <w:szCs w:val="24"/>
          <w:lang w:val="en-US"/>
        </w:rPr>
        <w:t>F</w:t>
      </w:r>
      <w:r>
        <w:rPr>
          <w:rFonts w:hint="default" w:ascii="Times New Roman" w:hAnsi="Times New Roman" w:cs="Times New Roman"/>
          <w:sz w:val="24"/>
          <w:szCs w:val="24"/>
          <w:vertAlign w:val="subscript"/>
        </w:rPr>
        <w:t xml:space="preserve">к = </w:t>
      </w:r>
      <w:r>
        <w:rPr>
          <w:rFonts w:hint="default" w:ascii="Times New Roman" w:hAnsi="Times New Roman" w:cs="Times New Roman"/>
          <w:sz w:val="24"/>
          <w:szCs w:val="24"/>
        </w:rPr>
        <w:t>(</w:t>
      </w:r>
      <w:r>
        <w:rPr>
          <w:rFonts w:hint="default" w:ascii="Times New Roman" w:hAnsi="Times New Roman" w:cs="Times New Roman"/>
          <w:sz w:val="24"/>
          <w:szCs w:val="24"/>
          <w:lang w:val="en-US"/>
        </w:rPr>
        <w:t>H</w:t>
      </w:r>
      <w:r>
        <w:rPr>
          <w:rFonts w:hint="default" w:ascii="Times New Roman" w:hAnsi="Times New Roman" w:cs="Times New Roman"/>
          <w:sz w:val="24"/>
          <w:szCs w:val="24"/>
          <w:vertAlign w:val="subscript"/>
        </w:rPr>
        <w:t xml:space="preserve">косн </w:t>
      </w:r>
      <w:r>
        <w:rPr>
          <w:rFonts w:hint="default" w:ascii="Times New Roman" w:hAnsi="Times New Roman" w:cs="Times New Roman"/>
          <w:sz w:val="24"/>
          <w:szCs w:val="24"/>
        </w:rPr>
        <w:t xml:space="preserve">+ </w:t>
      </w:r>
      <w:r>
        <w:rPr>
          <w:rFonts w:hint="default" w:ascii="Times New Roman" w:hAnsi="Times New Roman" w:cs="Times New Roman"/>
          <w:sz w:val="24"/>
          <w:szCs w:val="24"/>
          <w:lang w:val="en-US"/>
        </w:rPr>
        <w:t>H</w:t>
      </w:r>
      <w:r>
        <w:rPr>
          <w:rFonts w:hint="default" w:ascii="Times New Roman" w:hAnsi="Times New Roman" w:cs="Times New Roman"/>
          <w:sz w:val="24"/>
          <w:szCs w:val="24"/>
          <w:vertAlign w:val="subscript"/>
        </w:rPr>
        <w:t>квн</w:t>
      </w:r>
      <w:r>
        <w:rPr>
          <w:rFonts w:hint="default" w:ascii="Times New Roman" w:hAnsi="Times New Roman" w:cs="Times New Roman"/>
          <w:sz w:val="24"/>
          <w:szCs w:val="24"/>
        </w:rPr>
        <w:t xml:space="preserve"> )* </w:t>
      </w:r>
      <w:r>
        <w:rPr>
          <w:rFonts w:hint="default" w:ascii="Times New Roman" w:hAnsi="Times New Roman" w:cs="Times New Roman"/>
          <w:sz w:val="24"/>
          <w:szCs w:val="24"/>
          <w:lang w:val="en-US"/>
        </w:rPr>
        <w:t>I</w:t>
      </w:r>
      <w:r>
        <w:rPr>
          <w:rFonts w:hint="default" w:ascii="Times New Roman" w:hAnsi="Times New Roman" w:cs="Times New Roman"/>
          <w:sz w:val="24"/>
          <w:szCs w:val="24"/>
          <w:vertAlign w:val="subscript"/>
        </w:rPr>
        <w:t xml:space="preserve">к  </w:t>
      </w:r>
      <w:r>
        <w:rPr>
          <w:rFonts w:hint="default" w:ascii="Times New Roman" w:hAnsi="Times New Roman" w:cs="Times New Roman"/>
          <w:sz w:val="24"/>
          <w:szCs w:val="24"/>
        </w:rPr>
        <w:t xml:space="preserve">*1,302, где </w:t>
      </w:r>
    </w:p>
    <w:p w14:paraId="1F570275">
      <w:pPr>
        <w:ind w:firstLine="709"/>
        <w:jc w:val="both"/>
        <w:rPr>
          <w:rFonts w:hint="default" w:ascii="Times New Roman" w:hAnsi="Times New Roman" w:cs="Times New Roman"/>
          <w:sz w:val="24"/>
          <w:szCs w:val="24"/>
        </w:rPr>
      </w:pPr>
    </w:p>
    <w:p w14:paraId="605EF84E">
      <w:pPr>
        <w:ind w:firstLine="709"/>
        <w:jc w:val="both"/>
        <w:rPr>
          <w:rFonts w:hint="default" w:ascii="Times New Roman" w:hAnsi="Times New Roman" w:cs="Times New Roman"/>
          <w:sz w:val="24"/>
          <w:szCs w:val="24"/>
        </w:rPr>
      </w:pPr>
      <w:r>
        <w:rPr>
          <w:rFonts w:hint="default" w:ascii="Times New Roman" w:hAnsi="Times New Roman" w:cs="Times New Roman"/>
          <w:sz w:val="24"/>
          <w:szCs w:val="24"/>
          <w:lang w:val="en-US"/>
        </w:rPr>
        <w:t>H</w:t>
      </w:r>
      <w:r>
        <w:rPr>
          <w:rFonts w:hint="default" w:ascii="Times New Roman" w:hAnsi="Times New Roman" w:cs="Times New Roman"/>
          <w:sz w:val="24"/>
          <w:szCs w:val="24"/>
          <w:vertAlign w:val="subscript"/>
        </w:rPr>
        <w:t xml:space="preserve">косн </w:t>
      </w:r>
      <w:r>
        <w:rPr>
          <w:rFonts w:hint="default" w:ascii="Times New Roman" w:hAnsi="Times New Roman" w:cs="Times New Roman"/>
          <w:sz w:val="24"/>
          <w:szCs w:val="24"/>
        </w:rPr>
        <w:t xml:space="preserve"> - прогноз среднесписочной численности работников культуры на 2024 год в соответствии с отчетом ф. 597 «Прогноз среднесписочной численности отдельных категорий работников социальной сферы (без внешних совместителей)»;</w:t>
      </w:r>
    </w:p>
    <w:p w14:paraId="310EBCE6">
      <w:pPr>
        <w:ind w:firstLine="709"/>
        <w:jc w:val="both"/>
        <w:rPr>
          <w:rFonts w:hint="default" w:ascii="Times New Roman" w:hAnsi="Times New Roman" w:cs="Times New Roman"/>
          <w:sz w:val="24"/>
          <w:szCs w:val="24"/>
        </w:rPr>
      </w:pPr>
      <w:r>
        <w:rPr>
          <w:rFonts w:hint="default" w:ascii="Times New Roman" w:hAnsi="Times New Roman" w:cs="Times New Roman"/>
          <w:sz w:val="24"/>
          <w:szCs w:val="24"/>
          <w:lang w:val="en-US"/>
        </w:rPr>
        <w:t>H</w:t>
      </w:r>
      <w:r>
        <w:rPr>
          <w:rFonts w:hint="default" w:ascii="Times New Roman" w:hAnsi="Times New Roman" w:cs="Times New Roman"/>
          <w:sz w:val="24"/>
          <w:szCs w:val="24"/>
          <w:vertAlign w:val="subscript"/>
        </w:rPr>
        <w:t xml:space="preserve">квн  </w:t>
      </w:r>
      <w:r>
        <w:rPr>
          <w:rFonts w:hint="default" w:ascii="Times New Roman" w:hAnsi="Times New Roman" w:cs="Times New Roman"/>
          <w:sz w:val="24"/>
          <w:szCs w:val="24"/>
        </w:rPr>
        <w:t>- среднесписочная численность работников культуры – внешних совместителей в соответствии с отчетом 0606046 на 01.10.2024;</w:t>
      </w:r>
    </w:p>
    <w:p w14:paraId="7343C79D">
      <w:pPr>
        <w:ind w:firstLine="709"/>
        <w:jc w:val="both"/>
        <w:rPr>
          <w:rFonts w:hint="default" w:ascii="Times New Roman" w:hAnsi="Times New Roman" w:cs="Times New Roman"/>
          <w:sz w:val="24"/>
          <w:szCs w:val="24"/>
        </w:rPr>
      </w:pPr>
      <w:r>
        <w:rPr>
          <w:rFonts w:hint="default" w:ascii="Times New Roman" w:hAnsi="Times New Roman" w:cs="Times New Roman"/>
          <w:sz w:val="24"/>
          <w:szCs w:val="24"/>
          <w:lang w:val="en-US"/>
        </w:rPr>
        <w:t>I</w:t>
      </w:r>
      <w:r>
        <w:rPr>
          <w:rFonts w:hint="default" w:ascii="Times New Roman" w:hAnsi="Times New Roman" w:cs="Times New Roman"/>
          <w:sz w:val="24"/>
          <w:szCs w:val="24"/>
          <w:vertAlign w:val="subscript"/>
        </w:rPr>
        <w:t xml:space="preserve">к  </w:t>
      </w:r>
      <w:r>
        <w:rPr>
          <w:rFonts w:hint="default" w:ascii="Times New Roman" w:hAnsi="Times New Roman" w:cs="Times New Roman"/>
          <w:sz w:val="24"/>
          <w:szCs w:val="24"/>
        </w:rPr>
        <w:t>- индикатор средней заработной платы работников учреждений культуры, утвержденных распоряжением Главы Республики Бурятия от 25.12.2015 г. № 103-рг;</w:t>
      </w:r>
    </w:p>
    <w:p w14:paraId="2B43B7FF">
      <w:pPr>
        <w:ind w:firstLine="709"/>
        <w:jc w:val="both"/>
        <w:rPr>
          <w:rFonts w:hint="default" w:ascii="Times New Roman" w:hAnsi="Times New Roman" w:cs="Times New Roman"/>
          <w:sz w:val="24"/>
          <w:szCs w:val="24"/>
        </w:rPr>
      </w:pPr>
      <w:r>
        <w:rPr>
          <w:rFonts w:hint="default" w:ascii="Times New Roman" w:hAnsi="Times New Roman" w:cs="Times New Roman"/>
          <w:sz w:val="24"/>
          <w:szCs w:val="24"/>
          <w:lang w:val="en-US"/>
        </w:rPr>
        <w:t>F</w:t>
      </w:r>
      <w:r>
        <w:rPr>
          <w:rFonts w:hint="default" w:ascii="Times New Roman" w:hAnsi="Times New Roman" w:cs="Times New Roman"/>
          <w:sz w:val="24"/>
          <w:szCs w:val="24"/>
          <w:vertAlign w:val="subscript"/>
        </w:rPr>
        <w:t>ок</w:t>
      </w:r>
      <w:r>
        <w:rPr>
          <w:rFonts w:hint="default" w:ascii="Times New Roman" w:hAnsi="Times New Roman" w:cs="Times New Roman"/>
          <w:sz w:val="24"/>
          <w:szCs w:val="24"/>
        </w:rPr>
        <w:t xml:space="preserve"> - расходы на заработную плату работников обслуживающего персонала дома культуры в соответствии с утвержденным штатным расписанием на очередной финансовый год, включая начисления на фонд оплаты труда.</w:t>
      </w:r>
    </w:p>
    <w:p w14:paraId="4D0E1F2D">
      <w:pPr>
        <w:numPr>
          <w:ilvl w:val="1"/>
          <w:numId w:val="5"/>
        </w:numPr>
        <w:ind w:left="0" w:firstLine="420"/>
        <w:jc w:val="both"/>
        <w:rPr>
          <w:rFonts w:hint="default" w:ascii="Times New Roman" w:hAnsi="Times New Roman" w:cs="Times New Roman"/>
          <w:sz w:val="24"/>
          <w:szCs w:val="24"/>
        </w:rPr>
      </w:pPr>
      <w:r>
        <w:rPr>
          <w:rFonts w:hint="default" w:ascii="Times New Roman" w:hAnsi="Times New Roman" w:cs="Times New Roman"/>
          <w:sz w:val="24"/>
          <w:szCs w:val="24"/>
        </w:rPr>
        <w:t>Настоящая методика предназначена для расчета иных межбюджетных трансфертов бюджету муниципального района на осуществление переданных полномочий поселения по внутреннему муниципальному финансовому контролю.</w:t>
      </w:r>
    </w:p>
    <w:p w14:paraId="0B7CFF09">
      <w:pPr>
        <w:numPr>
          <w:ilvl w:val="1"/>
          <w:numId w:val="5"/>
        </w:numPr>
        <w:ind w:left="0" w:firstLine="420"/>
        <w:jc w:val="both"/>
        <w:rPr>
          <w:rFonts w:hint="default" w:ascii="Times New Roman" w:hAnsi="Times New Roman" w:cs="Times New Roman"/>
          <w:sz w:val="24"/>
          <w:szCs w:val="24"/>
        </w:rPr>
      </w:pPr>
      <w:r>
        <w:rPr>
          <w:rFonts w:hint="default" w:ascii="Times New Roman" w:hAnsi="Times New Roman" w:cs="Times New Roman"/>
          <w:sz w:val="24"/>
          <w:szCs w:val="24"/>
        </w:rPr>
        <w:t>Средства предоставляемых иных межбюджетных трансфертов имеют строго целевой характер.</w:t>
      </w:r>
    </w:p>
    <w:p w14:paraId="7C7320FF">
      <w:pPr>
        <w:numPr>
          <w:ilvl w:val="1"/>
          <w:numId w:val="5"/>
        </w:numPr>
        <w:ind w:left="0" w:firstLine="420"/>
        <w:jc w:val="both"/>
        <w:rPr>
          <w:rFonts w:hint="default" w:ascii="Times New Roman" w:hAnsi="Times New Roman" w:cs="Times New Roman"/>
          <w:sz w:val="24"/>
          <w:szCs w:val="24"/>
        </w:rPr>
      </w:pPr>
      <w:r>
        <w:rPr>
          <w:rFonts w:hint="default" w:ascii="Times New Roman" w:hAnsi="Times New Roman" w:cs="Times New Roman"/>
          <w:sz w:val="24"/>
          <w:szCs w:val="24"/>
        </w:rPr>
        <w:t>Объем иных межбюджетных трансфертов бюджету муниципального района на осуществление переданных полномочий поселения по внутреннему муниципальному финансовому контролю определяется в размере 1,0 тыс. рублей в год.</w:t>
      </w:r>
    </w:p>
    <w:p w14:paraId="518679FD">
      <w:pPr>
        <w:ind w:firstLine="420"/>
        <w:jc w:val="both"/>
        <w:rPr>
          <w:rFonts w:hint="default" w:ascii="Times New Roman" w:hAnsi="Times New Roman" w:cs="Times New Roman"/>
          <w:sz w:val="24"/>
          <w:szCs w:val="24"/>
        </w:rPr>
      </w:pPr>
      <w:r>
        <w:rPr>
          <w:rFonts w:hint="default" w:ascii="Times New Roman" w:hAnsi="Times New Roman" w:cs="Times New Roman"/>
          <w:sz w:val="24"/>
          <w:szCs w:val="24"/>
        </w:rPr>
        <w:t>5.1 Настоящая методика предназначена для расчета иных межбюджетных трансфертов бюджету муниципального района на осуществление переданных полномочий поселения по определению поставщиков (подрядчиков, исполнителей) для обеспечения муниципальных нужд.</w:t>
      </w:r>
    </w:p>
    <w:p w14:paraId="22627D78">
      <w:pPr>
        <w:ind w:firstLine="420"/>
        <w:jc w:val="both"/>
        <w:rPr>
          <w:rFonts w:hint="default" w:ascii="Times New Roman" w:hAnsi="Times New Roman" w:cs="Times New Roman"/>
          <w:sz w:val="24"/>
          <w:szCs w:val="24"/>
        </w:rPr>
      </w:pPr>
      <w:r>
        <w:rPr>
          <w:rFonts w:hint="default" w:ascii="Times New Roman" w:hAnsi="Times New Roman" w:cs="Times New Roman"/>
          <w:sz w:val="24"/>
          <w:szCs w:val="24"/>
        </w:rPr>
        <w:t>5.2. Средства предоставляемых иных межбюджетных трансфертов имеют строго целевой характер.</w:t>
      </w:r>
    </w:p>
    <w:p w14:paraId="300B467C">
      <w:pPr>
        <w:ind w:firstLine="420"/>
        <w:jc w:val="both"/>
        <w:rPr>
          <w:rFonts w:hint="default" w:ascii="Times New Roman" w:hAnsi="Times New Roman" w:cs="Times New Roman"/>
          <w:sz w:val="24"/>
          <w:szCs w:val="24"/>
        </w:rPr>
      </w:pPr>
      <w:r>
        <w:rPr>
          <w:rFonts w:hint="default" w:ascii="Times New Roman" w:hAnsi="Times New Roman" w:cs="Times New Roman"/>
          <w:sz w:val="24"/>
          <w:szCs w:val="24"/>
        </w:rPr>
        <w:t>5.3. Объем иных межбюджетных трансфертов бюджету муниципального района на осуществление переданных полномочий поселения по определению поставщиков (подрядчиков, исполнителей) для обеспечения муниципальных нужд определяется в размере 1,0 тыс. рублей в год.</w:t>
      </w:r>
    </w:p>
    <w:p w14:paraId="24F27F42">
      <w:pPr>
        <w:ind w:firstLine="420"/>
        <w:jc w:val="both"/>
        <w:rPr>
          <w:rFonts w:hint="default" w:ascii="Times New Roman" w:hAnsi="Times New Roman" w:cs="Times New Roman"/>
          <w:sz w:val="24"/>
          <w:szCs w:val="24"/>
        </w:rPr>
      </w:pPr>
      <w:r>
        <w:rPr>
          <w:rFonts w:hint="default" w:ascii="Times New Roman" w:hAnsi="Times New Roman" w:cs="Times New Roman"/>
          <w:sz w:val="24"/>
          <w:szCs w:val="24"/>
        </w:rPr>
        <w:t>6.1 Настоящая методика предназначена для расчета иных межбюджетных трансфертов бюджету муниципального района на осуществление переданных полномочий поселения по созданию и содержанию маневренного жилого фонда, осуществления контроля за его использованием и сохранностью .</w:t>
      </w:r>
    </w:p>
    <w:p w14:paraId="7C80BD43">
      <w:pPr>
        <w:ind w:firstLine="420"/>
        <w:jc w:val="both"/>
        <w:rPr>
          <w:rFonts w:hint="default" w:ascii="Times New Roman" w:hAnsi="Times New Roman" w:cs="Times New Roman"/>
          <w:sz w:val="24"/>
          <w:szCs w:val="24"/>
        </w:rPr>
      </w:pPr>
      <w:r>
        <w:rPr>
          <w:rFonts w:hint="default" w:ascii="Times New Roman" w:hAnsi="Times New Roman" w:cs="Times New Roman"/>
          <w:sz w:val="24"/>
          <w:szCs w:val="24"/>
        </w:rPr>
        <w:t>6.2. Средства предоставляемых иных межбюджетных трансфертов имеют строго целевой характер.</w:t>
      </w:r>
    </w:p>
    <w:p w14:paraId="0C480F0C">
      <w:pPr>
        <w:ind w:firstLine="420"/>
        <w:jc w:val="both"/>
        <w:rPr>
          <w:rFonts w:hint="default" w:ascii="Times New Roman" w:hAnsi="Times New Roman" w:cs="Times New Roman"/>
          <w:sz w:val="24"/>
          <w:szCs w:val="24"/>
        </w:rPr>
      </w:pPr>
      <w:r>
        <w:rPr>
          <w:rFonts w:hint="default" w:ascii="Times New Roman" w:hAnsi="Times New Roman" w:cs="Times New Roman"/>
          <w:sz w:val="24"/>
          <w:szCs w:val="24"/>
        </w:rPr>
        <w:t>6.3. Объем иных межбюджетных трансфертов бюджету муниципального района на осуществление переданных полномочий поселения по созданию и содержанию маневренного жилого фонда, осуществления контроля за его использованием и сохранностью определяется в размере 1,0 тыс. рублей в год.</w:t>
      </w:r>
    </w:p>
    <w:p w14:paraId="1106980D">
      <w:pPr>
        <w:ind w:left="420"/>
        <w:jc w:val="both"/>
        <w:rPr>
          <w:rFonts w:hint="default" w:ascii="Times New Roman" w:hAnsi="Times New Roman" w:cs="Times New Roman"/>
          <w:sz w:val="24"/>
          <w:szCs w:val="24"/>
        </w:rPr>
      </w:pPr>
    </w:p>
    <w:p w14:paraId="1A1297DB">
      <w:pPr>
        <w:numPr>
          <w:ilvl w:val="0"/>
          <w:numId w:val="6"/>
        </w:numPr>
        <w:autoSpaceDE w:val="0"/>
        <w:autoSpaceDN w:val="0"/>
        <w:adjustRightInd w:val="0"/>
        <w:ind w:left="0" w:firstLine="567"/>
        <w:jc w:val="both"/>
        <w:outlineLvl w:val="0"/>
        <w:rPr>
          <w:rFonts w:hint="default" w:ascii="Times New Roman" w:hAnsi="Times New Roman" w:cs="Times New Roman"/>
          <w:sz w:val="24"/>
          <w:szCs w:val="24"/>
        </w:rPr>
      </w:pPr>
      <w:r>
        <w:rPr>
          <w:rFonts w:hint="default" w:ascii="Times New Roman" w:hAnsi="Times New Roman" w:cs="Times New Roman"/>
          <w:sz w:val="24"/>
          <w:szCs w:val="24"/>
        </w:rPr>
        <w:t>Предоставление иных межбюджетных трансфертов бюджету муниципального района производится в соответствии со сводной бюджетной росписью и кассовым планом.</w:t>
      </w:r>
    </w:p>
    <w:p w14:paraId="516DB612">
      <w:pPr>
        <w:jc w:val="right"/>
        <w:rPr>
          <w:sz w:val="20"/>
          <w:szCs w:val="20"/>
        </w:rPr>
      </w:pPr>
    </w:p>
    <w:p w14:paraId="7336DE11">
      <w:pPr>
        <w:spacing w:after="0" w:line="240" w:lineRule="auto"/>
        <w:rPr>
          <w:rFonts w:ascii="Times New Roman" w:hAnsi="Times New Roman" w:cs="Times New Roman"/>
        </w:rPr>
      </w:pPr>
    </w:p>
    <w:p w14:paraId="38E70FE3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16592CAC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5CB785DB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6F5F9941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1E0147CA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33682ECC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5657AEFE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22E83399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37F438F0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42B38210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0236203F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63B05F6F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6D3C988F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2B1120A5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tbl>
      <w:tblPr>
        <w:tblStyle w:val="12"/>
        <w:tblpPr w:leftFromText="180" w:rightFromText="180" w:vertAnchor="text" w:horzAnchor="margin" w:tblpY="111"/>
        <w:tblW w:w="9948" w:type="dxa"/>
        <w:tblInd w:w="0" w:type="dxa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948"/>
      </w:tblGrid>
      <w:tr w14:paraId="290F6FC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</w:trPr>
        <w:tc>
          <w:tcPr>
            <w:tcW w:w="99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98A0F73">
            <w:pPr>
              <w:spacing w:after="0" w:line="240" w:lineRule="auto"/>
              <w:rPr>
                <w:rFonts w:ascii="Times New Roman" w:hAnsi="Times New Roman" w:eastAsia="Times New Roman" w:cs="Times New Roman"/>
              </w:rPr>
            </w:pPr>
          </w:p>
          <w:p w14:paraId="407F9A00">
            <w:pPr>
              <w:spacing w:after="0" w:line="240" w:lineRule="auto"/>
              <w:rPr>
                <w:rFonts w:ascii="Times New Roman" w:hAnsi="Times New Roman" w:eastAsia="Times New Roman" w:cs="Times New Roman"/>
              </w:rPr>
            </w:pPr>
          </w:p>
          <w:p w14:paraId="7A43C923">
            <w:pPr>
              <w:spacing w:after="0" w:line="240" w:lineRule="auto"/>
              <w:jc w:val="right"/>
              <w:rPr>
                <w:rFonts w:ascii="Times New Roman" w:hAnsi="Times New Roman" w:eastAsia="Times New Roman" w:cs="Times New Roman"/>
              </w:rPr>
            </w:pPr>
          </w:p>
          <w:p w14:paraId="15884D70">
            <w:pPr>
              <w:spacing w:after="0" w:line="240" w:lineRule="auto"/>
              <w:jc w:val="right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</w:rPr>
              <w:t>Приложение 10</w:t>
            </w:r>
          </w:p>
        </w:tc>
      </w:tr>
      <w:tr w14:paraId="34FFC4B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</w:trPr>
        <w:tc>
          <w:tcPr>
            <w:tcW w:w="99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03FA73E">
            <w:pPr>
              <w:spacing w:after="0" w:line="240" w:lineRule="auto"/>
              <w:jc w:val="right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>к Решению Совета депутатов</w:t>
            </w:r>
          </w:p>
        </w:tc>
      </w:tr>
      <w:tr w14:paraId="2B1A496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</w:trPr>
        <w:tc>
          <w:tcPr>
            <w:tcW w:w="99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32AC6D2">
            <w:pPr>
              <w:spacing w:after="0" w:line="240" w:lineRule="auto"/>
              <w:jc w:val="right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>МО сельское поселение «Барагхан»</w:t>
            </w:r>
          </w:p>
        </w:tc>
      </w:tr>
      <w:tr w14:paraId="2FF41D6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</w:trPr>
        <w:tc>
          <w:tcPr>
            <w:tcW w:w="99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63B6393">
            <w:pPr>
              <w:spacing w:after="0" w:line="240" w:lineRule="auto"/>
              <w:jc w:val="right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>«О  местно</w:t>
            </w:r>
            <w:r>
              <w:rPr>
                <w:rFonts w:ascii="Times New Roman" w:hAnsi="Times New Roman" w:eastAsia="Times New Roman" w:cs="Times New Roman"/>
                <w:lang w:val="ru-RU"/>
              </w:rPr>
              <w:t>м</w:t>
            </w:r>
            <w:r>
              <w:rPr>
                <w:rFonts w:ascii="Times New Roman" w:hAnsi="Times New Roman" w:eastAsia="Times New Roman" w:cs="Times New Roman"/>
              </w:rPr>
              <w:t xml:space="preserve"> бюджет</w:t>
            </w:r>
            <w:r>
              <w:rPr>
                <w:rFonts w:ascii="Times New Roman" w:hAnsi="Times New Roman" w:eastAsia="Times New Roman" w:cs="Times New Roman"/>
                <w:lang w:val="ru-RU"/>
              </w:rPr>
              <w:t>е</w:t>
            </w:r>
            <w:r>
              <w:rPr>
                <w:rFonts w:ascii="Times New Roman" w:hAnsi="Times New Roman" w:eastAsia="Times New Roman" w:cs="Times New Roman"/>
              </w:rPr>
              <w:t xml:space="preserve"> муниципального</w:t>
            </w:r>
          </w:p>
          <w:p w14:paraId="76838E39">
            <w:pPr>
              <w:spacing w:after="0" w:line="240" w:lineRule="auto"/>
              <w:jc w:val="right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 xml:space="preserve"> образования  сельское поселение</w:t>
            </w:r>
          </w:p>
        </w:tc>
      </w:tr>
      <w:tr w14:paraId="14B7F7F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</w:trPr>
        <w:tc>
          <w:tcPr>
            <w:tcW w:w="99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3184265">
            <w:pPr>
              <w:spacing w:after="0" w:line="240" w:lineRule="auto"/>
              <w:jc w:val="right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>«Барагхан»  на 2025 год »</w:t>
            </w:r>
          </w:p>
        </w:tc>
      </w:tr>
      <w:tr w14:paraId="31F9619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</w:trPr>
        <w:tc>
          <w:tcPr>
            <w:tcW w:w="99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0B02E9E">
            <w:pPr>
              <w:spacing w:after="0" w:line="240" w:lineRule="auto"/>
              <w:jc w:val="right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>от «</w:t>
            </w:r>
            <w:r>
              <w:rPr>
                <w:rFonts w:hint="default" w:ascii="Times New Roman" w:hAnsi="Times New Roman" w:eastAsia="Times New Roman" w:cs="Times New Roman"/>
                <w:lang w:val="ru-RU"/>
              </w:rPr>
              <w:t>28</w:t>
            </w:r>
            <w:r>
              <w:rPr>
                <w:rFonts w:ascii="Times New Roman" w:hAnsi="Times New Roman" w:eastAsia="Times New Roman" w:cs="Times New Roman"/>
              </w:rPr>
              <w:t xml:space="preserve">» </w:t>
            </w:r>
            <w:r>
              <w:rPr>
                <w:rFonts w:ascii="Times New Roman" w:hAnsi="Times New Roman" w:eastAsia="Times New Roman" w:cs="Times New Roman"/>
                <w:lang w:val="ru-RU"/>
              </w:rPr>
              <w:t>дека</w:t>
            </w:r>
            <w:r>
              <w:rPr>
                <w:rFonts w:ascii="Times New Roman" w:hAnsi="Times New Roman" w:eastAsia="Times New Roman" w:cs="Times New Roman"/>
              </w:rPr>
              <w:t>бря 2024 года №</w:t>
            </w:r>
            <w:r>
              <w:rPr>
                <w:rFonts w:hint="default" w:ascii="Times New Roman" w:hAnsi="Times New Roman" w:eastAsia="Times New Roman" w:cs="Times New Roman"/>
                <w:lang w:val="ru-RU"/>
              </w:rPr>
              <w:t>21-1</w:t>
            </w:r>
            <w:r>
              <w:rPr>
                <w:rFonts w:ascii="Times New Roman" w:hAnsi="Times New Roman" w:eastAsia="Times New Roman" w:cs="Times New Roman"/>
                <w:lang w:val="en-US"/>
              </w:rPr>
              <w:t xml:space="preserve"> </w:t>
            </w:r>
          </w:p>
        </w:tc>
      </w:tr>
    </w:tbl>
    <w:p w14:paraId="13594A1D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2BD4DD6F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203FBFC5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Распределение межбюджетных трансфертов бюджету муниципального образования «Курумканский район» из бюджета сельского поселения «Барагхан» по осуществлению части полномочий по решению вопросов местного значения в соответствии с заключенными соглашениями на 2025, 2026, 2027гг</w:t>
      </w:r>
    </w:p>
    <w:p w14:paraId="48ACB73E">
      <w:pPr>
        <w:pStyle w:val="34"/>
        <w:rPr>
          <w:rFonts w:ascii="Times New Roman" w:hAnsi="Times New Roman" w:cs="Times New Roman"/>
          <w:b/>
          <w:sz w:val="20"/>
          <w:szCs w:val="20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tbl>
      <w:tblPr>
        <w:tblStyle w:val="12"/>
        <w:tblW w:w="10217" w:type="dxa"/>
        <w:tblInd w:w="-323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52"/>
        <w:gridCol w:w="5391"/>
        <w:gridCol w:w="1276"/>
        <w:gridCol w:w="1417"/>
        <w:gridCol w:w="1281"/>
      </w:tblGrid>
      <w:tr w14:paraId="2DE957B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</w:tcPr>
          <w:p w14:paraId="24FE94BA">
            <w:pPr>
              <w:snapToGrid w:val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14:paraId="559C56D2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№</w:t>
            </w:r>
          </w:p>
        </w:tc>
        <w:tc>
          <w:tcPr>
            <w:tcW w:w="53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</w:tcPr>
          <w:p w14:paraId="69BB996B">
            <w:pPr>
              <w:snapToGrid w:val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14:paraId="5CF9839F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Наименование полномочия</w:t>
            </w:r>
          </w:p>
          <w:p w14:paraId="6B3B5E39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</w:tcPr>
          <w:p w14:paraId="5F9AAD63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Размер субвенций, тыс. руб. </w:t>
            </w:r>
          </w:p>
          <w:p w14:paraId="4BFA9265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на 2025год</w:t>
            </w:r>
          </w:p>
        </w:tc>
        <w:tc>
          <w:tcPr>
            <w:tcW w:w="14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</w:tcPr>
          <w:p w14:paraId="66CF07F4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Размер субвенций, тыс. руб. </w:t>
            </w:r>
          </w:p>
          <w:p w14:paraId="2F70FE9F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на 2026 год</w:t>
            </w:r>
          </w:p>
        </w:tc>
        <w:tc>
          <w:tcPr>
            <w:tcW w:w="12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 w14:paraId="1CE4F195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Размер субвенций, тыс. руб. </w:t>
            </w:r>
          </w:p>
          <w:p w14:paraId="1614901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на 2027 год</w:t>
            </w:r>
          </w:p>
        </w:tc>
      </w:tr>
      <w:tr w14:paraId="0C4FABB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15" w:hRule="atLeast"/>
        </w:trPr>
        <w:tc>
          <w:tcPr>
            <w:tcW w:w="8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</w:tcPr>
          <w:p w14:paraId="6BD7D822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53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</w:tcPr>
          <w:p w14:paraId="528B6E76"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Иные межбюджетные трансферты на осуществление части полномочий по исполнению бюджета поселения</w:t>
            </w:r>
          </w:p>
        </w:tc>
        <w:tc>
          <w:tcPr>
            <w:tcW w:w="12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</w:tcPr>
          <w:p w14:paraId="4A19841A">
            <w:pPr>
              <w:spacing w:after="0"/>
              <w:jc w:val="center"/>
              <w:rPr>
                <w:rFonts w:hint="default"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</w:rPr>
              <w:t>443,</w:t>
            </w:r>
            <w:r>
              <w:rPr>
                <w:rFonts w:hint="default" w:ascii="Times New Roman" w:hAnsi="Times New Roman" w:cs="Times New Roman"/>
                <w:lang w:val="ru-RU"/>
              </w:rPr>
              <w:t>15</w:t>
            </w:r>
          </w:p>
        </w:tc>
        <w:tc>
          <w:tcPr>
            <w:tcW w:w="14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</w:tcPr>
          <w:p w14:paraId="4FEDAE1D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354,47</w:t>
            </w:r>
          </w:p>
        </w:tc>
        <w:tc>
          <w:tcPr>
            <w:tcW w:w="12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 w14:paraId="6C3D721D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354,47</w:t>
            </w:r>
          </w:p>
        </w:tc>
      </w:tr>
      <w:tr w14:paraId="5C252D4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</w:tcPr>
          <w:p w14:paraId="677C2608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53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</w:tcPr>
          <w:p w14:paraId="20CBFFD6"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Иные межбюджетные  трансферты  на  осуществление  части  полномочий  по  контролю  за  исполнением  бюджета  поселений</w:t>
            </w:r>
          </w:p>
        </w:tc>
        <w:tc>
          <w:tcPr>
            <w:tcW w:w="12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</w:tcPr>
          <w:p w14:paraId="4D22830B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37,26</w:t>
            </w:r>
          </w:p>
        </w:tc>
        <w:tc>
          <w:tcPr>
            <w:tcW w:w="14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</w:tcPr>
          <w:p w14:paraId="400A0FB8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30,21</w:t>
            </w:r>
          </w:p>
        </w:tc>
        <w:tc>
          <w:tcPr>
            <w:tcW w:w="12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 w14:paraId="5D09CDB3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30,21</w:t>
            </w:r>
          </w:p>
        </w:tc>
      </w:tr>
      <w:tr w14:paraId="07946A3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</w:tcPr>
          <w:p w14:paraId="19471A85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</w:rPr>
              <w:br w:type="textWrapping"/>
            </w:r>
            <w:r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53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</w:tcPr>
          <w:p w14:paraId="57D1215A"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</w:rPr>
              <w:t>Иные межбюджетные трансферты  передаваемые из бюджетов  муниципальных  районов от  бюджетов  поселений на  осуществление  части  полномочий по внутреннему  финансовому контролю и внутреннему  финансовому  аудиту  в соответствии   заключенными  соглашениями</w:t>
            </w:r>
          </w:p>
        </w:tc>
        <w:tc>
          <w:tcPr>
            <w:tcW w:w="12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</w:tcPr>
          <w:p w14:paraId="0CF96D03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1,0</w:t>
            </w:r>
          </w:p>
        </w:tc>
        <w:tc>
          <w:tcPr>
            <w:tcW w:w="14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</w:tcPr>
          <w:p w14:paraId="57D7D478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1,0</w:t>
            </w:r>
          </w:p>
        </w:tc>
        <w:tc>
          <w:tcPr>
            <w:tcW w:w="12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 w14:paraId="0DFEEB45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1,0</w:t>
            </w:r>
          </w:p>
        </w:tc>
      </w:tr>
      <w:tr w14:paraId="6C04083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</w:tcPr>
          <w:p w14:paraId="63BBAA01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53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</w:tcPr>
          <w:p w14:paraId="3175C307"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</w:rPr>
              <w:t>Иные межбюджетные трансферты  передаваемые из бюджетов  муниципальных  районов от  бюджетов  поселений на  осуществление  части  полномочий по  определению  поставщиков (подрядчиков, исполнителей) »  для  обеспечения нужд  сельских поселений в соответствии  заключенными  соглашениями</w:t>
            </w:r>
          </w:p>
        </w:tc>
        <w:tc>
          <w:tcPr>
            <w:tcW w:w="12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</w:tcPr>
          <w:p w14:paraId="0DC7B525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1,0</w:t>
            </w:r>
          </w:p>
        </w:tc>
        <w:tc>
          <w:tcPr>
            <w:tcW w:w="14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</w:tcPr>
          <w:p w14:paraId="417CF880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1,0</w:t>
            </w:r>
          </w:p>
        </w:tc>
        <w:tc>
          <w:tcPr>
            <w:tcW w:w="12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 w14:paraId="725618D8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1,0</w:t>
            </w:r>
          </w:p>
        </w:tc>
      </w:tr>
      <w:tr w14:paraId="0A2EC37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</w:tcPr>
          <w:p w14:paraId="1FC63EF1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53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</w:tcPr>
          <w:p w14:paraId="13696471">
            <w:pPr>
              <w:spacing w:after="0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 xml:space="preserve">Иные межбюджетные трансферты  на передаваемые  полномочия по созданию  и содержанию маневренного жилищного фонда, осуществления контроля за его   использованием  и сохранностью </w:t>
            </w:r>
          </w:p>
        </w:tc>
        <w:tc>
          <w:tcPr>
            <w:tcW w:w="12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</w:tcPr>
          <w:p w14:paraId="4D3F0211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1,0</w:t>
            </w:r>
          </w:p>
        </w:tc>
        <w:tc>
          <w:tcPr>
            <w:tcW w:w="14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</w:tcPr>
          <w:p w14:paraId="053F16CD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1,0</w:t>
            </w:r>
          </w:p>
        </w:tc>
        <w:tc>
          <w:tcPr>
            <w:tcW w:w="12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 w14:paraId="605A7B08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1,0</w:t>
            </w:r>
          </w:p>
        </w:tc>
      </w:tr>
      <w:tr w14:paraId="0E20979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5" w:hRule="atLeast"/>
        </w:trPr>
        <w:tc>
          <w:tcPr>
            <w:tcW w:w="8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</w:tcPr>
          <w:p w14:paraId="71BBCF43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53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</w:tcPr>
          <w:p w14:paraId="4D0B40D7">
            <w:pPr>
              <w:spacing w:after="0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Межбюджетные трансферты на осуществление части полномочий по созданию  условий  для  организации досуга и обеспечения  жителей  поселений услугами  организаций культуры </w:t>
            </w:r>
          </w:p>
        </w:tc>
        <w:tc>
          <w:tcPr>
            <w:tcW w:w="12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</w:tcPr>
          <w:p w14:paraId="35E99112">
            <w:pPr>
              <w:spacing w:after="0"/>
              <w:jc w:val="center"/>
              <w:rPr>
                <w:rFonts w:hint="default" w:ascii="Times New Roman" w:hAnsi="Times New Roman" w:cs="Times New Roman"/>
                <w:lang w:val="ru-RU"/>
              </w:rPr>
            </w:pPr>
            <w:r>
              <w:rPr>
                <w:rFonts w:hint="default" w:ascii="Times New Roman" w:hAnsi="Times New Roman" w:cs="Times New Roman"/>
                <w:lang w:val="ru-RU"/>
              </w:rPr>
              <w:t>2405,52</w:t>
            </w:r>
          </w:p>
        </w:tc>
        <w:tc>
          <w:tcPr>
            <w:tcW w:w="14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</w:tcPr>
          <w:p w14:paraId="3215CE9E">
            <w:pPr>
              <w:spacing w:after="0"/>
              <w:jc w:val="center"/>
              <w:rPr>
                <w:rFonts w:hint="default"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</w:rPr>
              <w:t>1</w:t>
            </w:r>
            <w:r>
              <w:rPr>
                <w:rFonts w:hint="default" w:ascii="Times New Roman" w:hAnsi="Times New Roman" w:cs="Times New Roman"/>
                <w:lang w:val="ru-RU"/>
              </w:rPr>
              <w:t>683,85</w:t>
            </w:r>
          </w:p>
        </w:tc>
        <w:tc>
          <w:tcPr>
            <w:tcW w:w="12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 w14:paraId="011B4487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  <w:r>
              <w:rPr>
                <w:rFonts w:hint="default" w:ascii="Times New Roman" w:hAnsi="Times New Roman" w:cs="Times New Roman"/>
                <w:lang w:val="ru-RU"/>
              </w:rPr>
              <w:t>683,85</w:t>
            </w:r>
          </w:p>
        </w:tc>
      </w:tr>
      <w:tr w14:paraId="7AE998A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4" w:hRule="atLeast"/>
        </w:trPr>
        <w:tc>
          <w:tcPr>
            <w:tcW w:w="8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</w:tcPr>
          <w:p w14:paraId="1363ECE0">
            <w:pPr>
              <w:snapToGrid w:val="0"/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3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</w:tcPr>
          <w:p w14:paraId="7B82FFC3">
            <w:pPr>
              <w:widowControl w:val="0"/>
              <w:autoSpaceDE w:val="0"/>
              <w:spacing w:after="0"/>
              <w:jc w:val="both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 xml:space="preserve">Итого </w:t>
            </w:r>
          </w:p>
        </w:tc>
        <w:tc>
          <w:tcPr>
            <w:tcW w:w="12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</w:tcPr>
          <w:p w14:paraId="6B9ACEBD">
            <w:pPr>
              <w:spacing w:after="0"/>
              <w:jc w:val="center"/>
              <w:rPr>
                <w:rFonts w:hint="default" w:ascii="Times New Roman" w:hAnsi="Times New Roman" w:cs="Times New Roman"/>
                <w:b/>
                <w:lang w:val="ru-RU"/>
              </w:rPr>
            </w:pPr>
            <w:r>
              <w:rPr>
                <w:rFonts w:ascii="Times New Roman" w:hAnsi="Times New Roman" w:cs="Times New Roman"/>
                <w:b/>
              </w:rPr>
              <w:t>2</w:t>
            </w:r>
            <w:r>
              <w:rPr>
                <w:rFonts w:hint="default" w:ascii="Times New Roman" w:hAnsi="Times New Roman" w:cs="Times New Roman"/>
                <w:b/>
                <w:lang w:val="ru-RU"/>
              </w:rPr>
              <w:t>888,93</w:t>
            </w:r>
          </w:p>
        </w:tc>
        <w:tc>
          <w:tcPr>
            <w:tcW w:w="14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</w:tcPr>
          <w:p w14:paraId="2CFA2AAA">
            <w:pPr>
              <w:spacing w:after="0"/>
              <w:jc w:val="center"/>
              <w:rPr>
                <w:rFonts w:hint="default" w:ascii="Times New Roman" w:hAnsi="Times New Roman" w:cs="Times New Roman"/>
                <w:b/>
                <w:lang w:val="ru-RU"/>
              </w:rPr>
            </w:pPr>
            <w:r>
              <w:rPr>
                <w:rFonts w:ascii="Times New Roman" w:hAnsi="Times New Roman" w:cs="Times New Roman"/>
                <w:b/>
              </w:rPr>
              <w:t>2</w:t>
            </w:r>
            <w:r>
              <w:rPr>
                <w:rFonts w:hint="default" w:ascii="Times New Roman" w:hAnsi="Times New Roman" w:cs="Times New Roman"/>
                <w:b/>
                <w:lang w:val="ru-RU"/>
              </w:rPr>
              <w:t>071,53</w:t>
            </w:r>
          </w:p>
        </w:tc>
        <w:tc>
          <w:tcPr>
            <w:tcW w:w="12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 w14:paraId="144374EE">
            <w:pPr>
              <w:spacing w:after="0"/>
              <w:jc w:val="center"/>
              <w:rPr>
                <w:rFonts w:hint="default" w:ascii="Times New Roman" w:hAnsi="Times New Roman" w:cs="Times New Roman"/>
                <w:b/>
                <w:lang w:val="ru-RU"/>
              </w:rPr>
            </w:pPr>
            <w:r>
              <w:rPr>
                <w:rFonts w:hint="default" w:ascii="Times New Roman" w:hAnsi="Times New Roman" w:cs="Times New Roman"/>
                <w:b/>
                <w:lang w:val="ru-RU"/>
              </w:rPr>
              <w:t>2071,53</w:t>
            </w:r>
          </w:p>
        </w:tc>
      </w:tr>
    </w:tbl>
    <w:p w14:paraId="18AD19D9"/>
    <w:sectPr>
      <w:pgSz w:w="11906" w:h="16838"/>
      <w:pgMar w:top="568" w:right="850" w:bottom="851" w:left="1276" w:header="708" w:footer="708" w:gutter="0"/>
      <w:cols w:space="708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黑体">
    <w:altName w:val="SimSu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86"/>
    <w:family w:val="swiss"/>
    <w:pitch w:val="default"/>
    <w:sig w:usb0="E4002EFF" w:usb1="C000247B" w:usb2="00000009" w:usb3="00000000" w:csb0="200001FF" w:csb1="00000000"/>
  </w:font>
  <w:font w:name="Calibri">
    <w:panose1 w:val="020F0502020204030204"/>
    <w:charset w:val="86"/>
    <w:family w:val="swiss"/>
    <w:pitch w:val="default"/>
    <w:sig w:usb0="E4002EFF" w:usb1="C000247B" w:usb2="00000009" w:usb3="00000000" w:csb0="200001FF" w:csb1="00000000"/>
  </w:font>
  <w:font w:name="Calibri">
    <w:panose1 w:val="020F0502020204030204"/>
    <w:charset w:val="00"/>
    <w:family w:val="auto"/>
    <w:pitch w:val="default"/>
    <w:sig w:usb0="E4002EFF" w:usb1="C000247B" w:usb2="00000009" w:usb3="00000000" w:csb0="200001FF" w:csb1="00000000"/>
  </w:font>
  <w:font w:name="等线">
    <w:altName w:val="Arial Unicode MS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Calibri Light">
    <w:panose1 w:val="020F0302020204030204"/>
    <w:charset w:val="CC"/>
    <w:family w:val="swiss"/>
    <w:pitch w:val="default"/>
    <w:sig w:usb0="E4002EFF" w:usb1="C000247B" w:usb2="00000009" w:usb3="00000000" w:csb0="200001FF" w:csb1="00000000"/>
  </w:font>
  <w:font w:name="等线 Light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Tahoma">
    <w:panose1 w:val="020B0604030504040204"/>
    <w:charset w:val="CC"/>
    <w:family w:val="swiss"/>
    <w:pitch w:val="default"/>
    <w:sig w:usb0="E1002EFF" w:usb1="C000605B" w:usb2="00000029" w:usb3="00000000" w:csb0="200101FF" w:csb1="20280000"/>
  </w:font>
  <w:font w:name="Segoe UI">
    <w:panose1 w:val="020B0502040204020203"/>
    <w:charset w:val="00"/>
    <w:family w:val="swiss"/>
    <w:pitch w:val="default"/>
    <w:sig w:usb0="E4002EFF" w:usb1="C000E47F" w:usb2="00000009" w:usb3="00000000" w:csb0="200001FF" w:csb1="00000000"/>
  </w:font>
  <w:font w:name="Calibri Light">
    <w:panose1 w:val="020F0302020204030204"/>
    <w:charset w:val="00"/>
    <w:family w:val="auto"/>
    <w:pitch w:val="default"/>
    <w:sig w:usb0="E4002EFF" w:usb1="C000247B" w:usb2="00000009" w:usb3="00000000" w:csb0="2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76" w:lineRule="auto"/>
      </w:pPr>
      <w:r>
        <w:separator/>
      </w:r>
    </w:p>
  </w:footnote>
  <w:footnote w:type="continuationSeparator" w:id="1">
    <w:p>
      <w:pPr>
        <w:spacing w:before="0" w:after="0" w:line="276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0A7B3F3D"/>
    <w:multiLevelType w:val="multilevel"/>
    <w:tmpl w:val="0A7B3F3D"/>
    <w:lvl w:ilvl="0" w:tentative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 w:tentative="0">
      <w:start w:val="1"/>
      <w:numFmt w:val="decimal"/>
      <w:lvlText w:val="%1.%2."/>
      <w:lvlJc w:val="left"/>
      <w:pPr>
        <w:ind w:left="780" w:hanging="360"/>
      </w:pPr>
      <w:rPr>
        <w:rFonts w:hint="default"/>
      </w:rPr>
    </w:lvl>
    <w:lvl w:ilvl="2" w:tentative="0">
      <w:start w:val="1"/>
      <w:numFmt w:val="decimal"/>
      <w:lvlText w:val="%1.%2.%3."/>
      <w:lvlJc w:val="left"/>
      <w:pPr>
        <w:ind w:left="1560" w:hanging="720"/>
      </w:pPr>
      <w:rPr>
        <w:rFonts w:hint="default"/>
      </w:rPr>
    </w:lvl>
    <w:lvl w:ilvl="3" w:tentative="0">
      <w:start w:val="1"/>
      <w:numFmt w:val="decimal"/>
      <w:lvlText w:val="%1.%2.%3.%4."/>
      <w:lvlJc w:val="left"/>
      <w:pPr>
        <w:ind w:left="1980" w:hanging="720"/>
      </w:pPr>
      <w:rPr>
        <w:rFonts w:hint="default"/>
      </w:rPr>
    </w:lvl>
    <w:lvl w:ilvl="4" w:tentative="0">
      <w:start w:val="1"/>
      <w:numFmt w:val="decimal"/>
      <w:lvlText w:val="%1.%2.%3.%4.%5."/>
      <w:lvlJc w:val="left"/>
      <w:pPr>
        <w:ind w:left="2760" w:hanging="1080"/>
      </w:pPr>
      <w:rPr>
        <w:rFonts w:hint="default"/>
      </w:rPr>
    </w:lvl>
    <w:lvl w:ilvl="5" w:tentative="0">
      <w:start w:val="1"/>
      <w:numFmt w:val="decimal"/>
      <w:lvlText w:val="%1.%2.%3.%4.%5.%6."/>
      <w:lvlJc w:val="left"/>
      <w:pPr>
        <w:ind w:left="3180" w:hanging="1080"/>
      </w:pPr>
      <w:rPr>
        <w:rFonts w:hint="default"/>
      </w:rPr>
    </w:lvl>
    <w:lvl w:ilvl="6" w:tentative="0">
      <w:start w:val="1"/>
      <w:numFmt w:val="decimal"/>
      <w:lvlText w:val="%1.%2.%3.%4.%5.%6.%7."/>
      <w:lvlJc w:val="left"/>
      <w:pPr>
        <w:ind w:left="3960" w:hanging="1440"/>
      </w:pPr>
      <w:rPr>
        <w:rFonts w:hint="default"/>
      </w:rPr>
    </w:lvl>
    <w:lvl w:ilvl="7" w:tentative="0">
      <w:start w:val="1"/>
      <w:numFmt w:val="decimal"/>
      <w:lvlText w:val="%1.%2.%3.%4.%5.%6.%7.%8."/>
      <w:lvlJc w:val="left"/>
      <w:pPr>
        <w:ind w:left="4380" w:hanging="1440"/>
      </w:pPr>
      <w:rPr>
        <w:rFonts w:hint="default"/>
      </w:rPr>
    </w:lvl>
    <w:lvl w:ilvl="8" w:tentative="0">
      <w:start w:val="1"/>
      <w:numFmt w:val="decimal"/>
      <w:lvlText w:val="%1.%2.%3.%4.%5.%6.%7.%8.%9."/>
      <w:lvlJc w:val="left"/>
      <w:pPr>
        <w:ind w:left="5160" w:hanging="1800"/>
      </w:pPr>
      <w:rPr>
        <w:rFonts w:hint="default"/>
      </w:rPr>
    </w:lvl>
  </w:abstractNum>
  <w:abstractNum w:abstractNumId="1">
    <w:nsid w:val="0CD90749"/>
    <w:multiLevelType w:val="multilevel"/>
    <w:tmpl w:val="0CD90749"/>
    <w:lvl w:ilvl="0" w:tentative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 w:tentative="0">
      <w:start w:val="1"/>
      <w:numFmt w:val="decimal"/>
      <w:lvlText w:val="%1.%2."/>
      <w:lvlJc w:val="left"/>
      <w:pPr>
        <w:ind w:left="780" w:hanging="360"/>
      </w:pPr>
      <w:rPr>
        <w:rFonts w:hint="default"/>
        <w:sz w:val="24"/>
        <w:szCs w:val="24"/>
      </w:rPr>
    </w:lvl>
    <w:lvl w:ilvl="2" w:tentative="0">
      <w:start w:val="1"/>
      <w:numFmt w:val="decimal"/>
      <w:lvlText w:val="%1.%2.%3."/>
      <w:lvlJc w:val="left"/>
      <w:pPr>
        <w:ind w:left="1560" w:hanging="720"/>
      </w:pPr>
      <w:rPr>
        <w:rFonts w:hint="default"/>
      </w:rPr>
    </w:lvl>
    <w:lvl w:ilvl="3" w:tentative="0">
      <w:start w:val="1"/>
      <w:numFmt w:val="decimal"/>
      <w:lvlText w:val="%1.%2.%3.%4."/>
      <w:lvlJc w:val="left"/>
      <w:pPr>
        <w:ind w:left="1980" w:hanging="720"/>
      </w:pPr>
      <w:rPr>
        <w:rFonts w:hint="default"/>
      </w:rPr>
    </w:lvl>
    <w:lvl w:ilvl="4" w:tentative="0">
      <w:start w:val="1"/>
      <w:numFmt w:val="decimal"/>
      <w:lvlText w:val="%1.%2.%3.%4.%5."/>
      <w:lvlJc w:val="left"/>
      <w:pPr>
        <w:ind w:left="2760" w:hanging="1080"/>
      </w:pPr>
      <w:rPr>
        <w:rFonts w:hint="default"/>
      </w:rPr>
    </w:lvl>
    <w:lvl w:ilvl="5" w:tentative="0">
      <w:start w:val="1"/>
      <w:numFmt w:val="decimal"/>
      <w:lvlText w:val="%1.%2.%3.%4.%5.%6."/>
      <w:lvlJc w:val="left"/>
      <w:pPr>
        <w:ind w:left="3180" w:hanging="1080"/>
      </w:pPr>
      <w:rPr>
        <w:rFonts w:hint="default"/>
      </w:rPr>
    </w:lvl>
    <w:lvl w:ilvl="6" w:tentative="0">
      <w:start w:val="1"/>
      <w:numFmt w:val="decimal"/>
      <w:lvlText w:val="%1.%2.%3.%4.%5.%6.%7."/>
      <w:lvlJc w:val="left"/>
      <w:pPr>
        <w:ind w:left="3960" w:hanging="1440"/>
      </w:pPr>
      <w:rPr>
        <w:rFonts w:hint="default"/>
      </w:rPr>
    </w:lvl>
    <w:lvl w:ilvl="7" w:tentative="0">
      <w:start w:val="1"/>
      <w:numFmt w:val="decimal"/>
      <w:lvlText w:val="%1.%2.%3.%4.%5.%6.%7.%8."/>
      <w:lvlJc w:val="left"/>
      <w:pPr>
        <w:ind w:left="4380" w:hanging="1440"/>
      </w:pPr>
      <w:rPr>
        <w:rFonts w:hint="default"/>
      </w:rPr>
    </w:lvl>
    <w:lvl w:ilvl="8" w:tentative="0">
      <w:start w:val="1"/>
      <w:numFmt w:val="decimal"/>
      <w:lvlText w:val="%1.%2.%3.%4.%5.%6.%7.%8.%9."/>
      <w:lvlJc w:val="left"/>
      <w:pPr>
        <w:ind w:left="5160" w:hanging="1800"/>
      </w:pPr>
      <w:rPr>
        <w:rFonts w:hint="default"/>
      </w:rPr>
    </w:lvl>
  </w:abstractNum>
  <w:abstractNum w:abstractNumId="2">
    <w:nsid w:val="35D44BAC"/>
    <w:multiLevelType w:val="multilevel"/>
    <w:tmpl w:val="35D44BAC"/>
    <w:lvl w:ilvl="0" w:tentative="0">
      <w:start w:val="1"/>
      <w:numFmt w:val="decimal"/>
      <w:lvlText w:val="%1."/>
      <w:lvlJc w:val="left"/>
      <w:pPr>
        <w:tabs>
          <w:tab w:val="left" w:pos="780"/>
        </w:tabs>
        <w:ind w:left="780" w:hanging="360"/>
      </w:pPr>
      <w:rPr>
        <w:rFonts w:hint="default"/>
      </w:rPr>
    </w:lvl>
    <w:lvl w:ilvl="1" w:tentative="0">
      <w:start w:val="1"/>
      <w:numFmt w:val="decimal"/>
      <w:isLgl/>
      <w:lvlText w:val="%1.%2."/>
      <w:lvlJc w:val="left"/>
      <w:pPr>
        <w:ind w:left="780" w:hanging="360"/>
      </w:pPr>
      <w:rPr>
        <w:rFonts w:hint="default"/>
      </w:rPr>
    </w:lvl>
    <w:lvl w:ilvl="2" w:tentative="0">
      <w:start w:val="1"/>
      <w:numFmt w:val="decimal"/>
      <w:isLgl/>
      <w:lvlText w:val="%1.%2.%3."/>
      <w:lvlJc w:val="left"/>
      <w:pPr>
        <w:ind w:left="1140" w:hanging="720"/>
      </w:pPr>
      <w:rPr>
        <w:rFonts w:hint="default"/>
      </w:rPr>
    </w:lvl>
    <w:lvl w:ilvl="3" w:tentative="0">
      <w:start w:val="1"/>
      <w:numFmt w:val="decimal"/>
      <w:isLgl/>
      <w:lvlText w:val="%1.%2.%3.%4."/>
      <w:lvlJc w:val="left"/>
      <w:pPr>
        <w:ind w:left="1140" w:hanging="720"/>
      </w:pPr>
      <w:rPr>
        <w:rFonts w:hint="default"/>
      </w:rPr>
    </w:lvl>
    <w:lvl w:ilvl="4" w:tentative="0">
      <w:start w:val="1"/>
      <w:numFmt w:val="decimal"/>
      <w:isLgl/>
      <w:lvlText w:val="%1.%2.%3.%4.%5."/>
      <w:lvlJc w:val="left"/>
      <w:pPr>
        <w:ind w:left="1500" w:hanging="1080"/>
      </w:pPr>
      <w:rPr>
        <w:rFonts w:hint="default"/>
      </w:rPr>
    </w:lvl>
    <w:lvl w:ilvl="5" w:tentative="0">
      <w:start w:val="1"/>
      <w:numFmt w:val="decimal"/>
      <w:isLgl/>
      <w:lvlText w:val="%1.%2.%3.%4.%5.%6."/>
      <w:lvlJc w:val="left"/>
      <w:pPr>
        <w:ind w:left="1500" w:hanging="1080"/>
      </w:pPr>
      <w:rPr>
        <w:rFonts w:hint="default"/>
      </w:rPr>
    </w:lvl>
    <w:lvl w:ilvl="6" w:tentative="0">
      <w:start w:val="1"/>
      <w:numFmt w:val="decimal"/>
      <w:isLgl/>
      <w:lvlText w:val="%1.%2.%3.%4.%5.%6.%7."/>
      <w:lvlJc w:val="left"/>
      <w:pPr>
        <w:ind w:left="1860" w:hanging="1440"/>
      </w:pPr>
      <w:rPr>
        <w:rFonts w:hint="default"/>
      </w:rPr>
    </w:lvl>
    <w:lvl w:ilvl="7" w:tentative="0">
      <w:start w:val="1"/>
      <w:numFmt w:val="decimal"/>
      <w:isLgl/>
      <w:lvlText w:val="%1.%2.%3.%4.%5.%6.%7.%8."/>
      <w:lvlJc w:val="left"/>
      <w:pPr>
        <w:ind w:left="1860" w:hanging="1440"/>
      </w:pPr>
      <w:rPr>
        <w:rFonts w:hint="default"/>
      </w:rPr>
    </w:lvl>
    <w:lvl w:ilvl="8" w:tentative="0">
      <w:start w:val="1"/>
      <w:numFmt w:val="decimal"/>
      <w:isLgl/>
      <w:lvlText w:val="%1.%2.%3.%4.%5.%6.%7.%8.%9."/>
      <w:lvlJc w:val="left"/>
      <w:pPr>
        <w:ind w:left="2220" w:hanging="1800"/>
      </w:pPr>
      <w:rPr>
        <w:rFonts w:hint="default"/>
      </w:rPr>
    </w:lvl>
  </w:abstractNum>
  <w:abstractNum w:abstractNumId="3">
    <w:nsid w:val="6A2E33B1"/>
    <w:multiLevelType w:val="multilevel"/>
    <w:tmpl w:val="6A2E33B1"/>
    <w:lvl w:ilvl="0" w:tentative="0">
      <w:start w:val="7"/>
      <w:numFmt w:val="decimal"/>
      <w:lvlText w:val="%1."/>
      <w:lvlJc w:val="left"/>
      <w:pPr>
        <w:ind w:left="786" w:hanging="360"/>
      </w:pPr>
      <w:rPr>
        <w:rFonts w:hint="default"/>
      </w:rPr>
    </w:lvl>
    <w:lvl w:ilvl="1" w:tentative="0">
      <w:start w:val="1"/>
      <w:numFmt w:val="lowerLetter"/>
      <w:lvlText w:val="%2."/>
      <w:lvlJc w:val="left"/>
      <w:pPr>
        <w:ind w:left="1506" w:hanging="360"/>
      </w:pPr>
    </w:lvl>
    <w:lvl w:ilvl="2" w:tentative="0">
      <w:start w:val="1"/>
      <w:numFmt w:val="lowerRoman"/>
      <w:lvlText w:val="%3."/>
      <w:lvlJc w:val="right"/>
      <w:pPr>
        <w:ind w:left="2226" w:hanging="180"/>
      </w:pPr>
    </w:lvl>
    <w:lvl w:ilvl="3" w:tentative="0">
      <w:start w:val="1"/>
      <w:numFmt w:val="decimal"/>
      <w:lvlText w:val="%4."/>
      <w:lvlJc w:val="left"/>
      <w:pPr>
        <w:ind w:left="2946" w:hanging="360"/>
      </w:pPr>
    </w:lvl>
    <w:lvl w:ilvl="4" w:tentative="0">
      <w:start w:val="1"/>
      <w:numFmt w:val="lowerLetter"/>
      <w:lvlText w:val="%5."/>
      <w:lvlJc w:val="left"/>
      <w:pPr>
        <w:ind w:left="3666" w:hanging="360"/>
      </w:pPr>
    </w:lvl>
    <w:lvl w:ilvl="5" w:tentative="0">
      <w:start w:val="1"/>
      <w:numFmt w:val="lowerRoman"/>
      <w:lvlText w:val="%6."/>
      <w:lvlJc w:val="right"/>
      <w:pPr>
        <w:ind w:left="4386" w:hanging="180"/>
      </w:pPr>
    </w:lvl>
    <w:lvl w:ilvl="6" w:tentative="0">
      <w:start w:val="1"/>
      <w:numFmt w:val="decimal"/>
      <w:lvlText w:val="%7."/>
      <w:lvlJc w:val="left"/>
      <w:pPr>
        <w:ind w:left="5106" w:hanging="360"/>
      </w:pPr>
    </w:lvl>
    <w:lvl w:ilvl="7" w:tentative="0">
      <w:start w:val="1"/>
      <w:numFmt w:val="lowerLetter"/>
      <w:lvlText w:val="%8."/>
      <w:lvlJc w:val="left"/>
      <w:pPr>
        <w:ind w:left="5826" w:hanging="360"/>
      </w:pPr>
    </w:lvl>
    <w:lvl w:ilvl="8" w:tentative="0">
      <w:start w:val="1"/>
      <w:numFmt w:val="lowerRoman"/>
      <w:lvlText w:val="%9."/>
      <w:lvlJc w:val="right"/>
      <w:pPr>
        <w:ind w:left="6546" w:hanging="180"/>
      </w:pPr>
    </w:lvl>
  </w:abstractNum>
  <w:abstractNum w:abstractNumId="4">
    <w:nsid w:val="6E113F64"/>
    <w:multiLevelType w:val="multilevel"/>
    <w:tmpl w:val="6E113F64"/>
    <w:lvl w:ilvl="0" w:tentative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 w:tentative="0">
      <w:start w:val="1"/>
      <w:numFmt w:val="decimal"/>
      <w:lvlText w:val="%1.%2."/>
      <w:lvlJc w:val="left"/>
      <w:pPr>
        <w:ind w:left="780" w:hanging="360"/>
      </w:pPr>
      <w:rPr>
        <w:rFonts w:hint="default"/>
      </w:rPr>
    </w:lvl>
    <w:lvl w:ilvl="2" w:tentative="0">
      <w:start w:val="1"/>
      <w:numFmt w:val="decimal"/>
      <w:lvlText w:val="%1.%2.%3."/>
      <w:lvlJc w:val="left"/>
      <w:pPr>
        <w:ind w:left="1560" w:hanging="720"/>
      </w:pPr>
      <w:rPr>
        <w:rFonts w:hint="default"/>
      </w:rPr>
    </w:lvl>
    <w:lvl w:ilvl="3" w:tentative="0">
      <w:start w:val="1"/>
      <w:numFmt w:val="decimal"/>
      <w:lvlText w:val="%1.%2.%3.%4."/>
      <w:lvlJc w:val="left"/>
      <w:pPr>
        <w:ind w:left="1980" w:hanging="720"/>
      </w:pPr>
      <w:rPr>
        <w:rFonts w:hint="default"/>
      </w:rPr>
    </w:lvl>
    <w:lvl w:ilvl="4" w:tentative="0">
      <w:start w:val="1"/>
      <w:numFmt w:val="decimal"/>
      <w:lvlText w:val="%1.%2.%3.%4.%5."/>
      <w:lvlJc w:val="left"/>
      <w:pPr>
        <w:ind w:left="2760" w:hanging="1080"/>
      </w:pPr>
      <w:rPr>
        <w:rFonts w:hint="default"/>
      </w:rPr>
    </w:lvl>
    <w:lvl w:ilvl="5" w:tentative="0">
      <w:start w:val="1"/>
      <w:numFmt w:val="decimal"/>
      <w:lvlText w:val="%1.%2.%3.%4.%5.%6."/>
      <w:lvlJc w:val="left"/>
      <w:pPr>
        <w:ind w:left="3180" w:hanging="1080"/>
      </w:pPr>
      <w:rPr>
        <w:rFonts w:hint="default"/>
      </w:rPr>
    </w:lvl>
    <w:lvl w:ilvl="6" w:tentative="0">
      <w:start w:val="1"/>
      <w:numFmt w:val="decimal"/>
      <w:lvlText w:val="%1.%2.%3.%4.%5.%6.%7."/>
      <w:lvlJc w:val="left"/>
      <w:pPr>
        <w:ind w:left="3960" w:hanging="1440"/>
      </w:pPr>
      <w:rPr>
        <w:rFonts w:hint="default"/>
      </w:rPr>
    </w:lvl>
    <w:lvl w:ilvl="7" w:tentative="0">
      <w:start w:val="1"/>
      <w:numFmt w:val="decimal"/>
      <w:lvlText w:val="%1.%2.%3.%4.%5.%6.%7.%8."/>
      <w:lvlJc w:val="left"/>
      <w:pPr>
        <w:ind w:left="4380" w:hanging="1440"/>
      </w:pPr>
      <w:rPr>
        <w:rFonts w:hint="default"/>
      </w:rPr>
    </w:lvl>
    <w:lvl w:ilvl="8" w:tentative="0">
      <w:start w:val="1"/>
      <w:numFmt w:val="decimal"/>
      <w:lvlText w:val="%1.%2.%3.%4.%5.%6.%7.%8.%9."/>
      <w:lvlJc w:val="left"/>
      <w:pPr>
        <w:ind w:left="5160" w:hanging="1800"/>
      </w:pPr>
      <w:rPr>
        <w:rFonts w:hint="default"/>
      </w:rPr>
    </w:lvl>
  </w:abstractNum>
  <w:abstractNum w:abstractNumId="5">
    <w:nsid w:val="7B716A8F"/>
    <w:multiLevelType w:val="multilevel"/>
    <w:tmpl w:val="7B716A8F"/>
    <w:lvl w:ilvl="0" w:tentative="0">
      <w:start w:val="1"/>
      <w:numFmt w:val="decimal"/>
      <w:lvlText w:val="%1)"/>
      <w:lvlJc w:val="left"/>
      <w:pPr>
        <w:tabs>
          <w:tab w:val="left" w:pos="510"/>
        </w:tabs>
        <w:ind w:left="510" w:hanging="450"/>
      </w:pPr>
    </w:lvl>
    <w:lvl w:ilvl="1" w:tentative="0">
      <w:start w:val="1"/>
      <w:numFmt w:val="decimal"/>
      <w:lvlText w:val="%2."/>
      <w:lvlJc w:val="left"/>
      <w:pPr>
        <w:tabs>
          <w:tab w:val="left" w:pos="1440"/>
        </w:tabs>
        <w:ind w:left="1440" w:hanging="360"/>
      </w:pPr>
    </w:lvl>
    <w:lvl w:ilvl="2" w:tentative="0">
      <w:start w:val="1"/>
      <w:numFmt w:val="decimal"/>
      <w:lvlText w:val="%3."/>
      <w:lvlJc w:val="left"/>
      <w:pPr>
        <w:tabs>
          <w:tab w:val="left" w:pos="2160"/>
        </w:tabs>
        <w:ind w:left="2160" w:hanging="360"/>
      </w:pPr>
    </w:lvl>
    <w:lvl w:ilvl="3" w:tentative="0">
      <w:start w:val="1"/>
      <w:numFmt w:val="decimal"/>
      <w:lvlText w:val="%4."/>
      <w:lvlJc w:val="left"/>
      <w:pPr>
        <w:tabs>
          <w:tab w:val="left" w:pos="2880"/>
        </w:tabs>
        <w:ind w:left="2880" w:hanging="360"/>
      </w:pPr>
    </w:lvl>
    <w:lvl w:ilvl="4" w:tentative="0">
      <w:start w:val="1"/>
      <w:numFmt w:val="decimal"/>
      <w:lvlText w:val="%5."/>
      <w:lvlJc w:val="left"/>
      <w:pPr>
        <w:tabs>
          <w:tab w:val="left" w:pos="3600"/>
        </w:tabs>
        <w:ind w:left="3600" w:hanging="360"/>
      </w:pPr>
    </w:lvl>
    <w:lvl w:ilvl="5" w:tentative="0">
      <w:start w:val="1"/>
      <w:numFmt w:val="decimal"/>
      <w:lvlText w:val="%6."/>
      <w:lvlJc w:val="left"/>
      <w:pPr>
        <w:tabs>
          <w:tab w:val="left" w:pos="4320"/>
        </w:tabs>
        <w:ind w:left="4320" w:hanging="360"/>
      </w:pPr>
    </w:lvl>
    <w:lvl w:ilvl="6" w:tentative="0">
      <w:start w:val="1"/>
      <w:numFmt w:val="decimal"/>
      <w:lvlText w:val="%7."/>
      <w:lvlJc w:val="left"/>
      <w:pPr>
        <w:tabs>
          <w:tab w:val="left" w:pos="5040"/>
        </w:tabs>
        <w:ind w:left="5040" w:hanging="360"/>
      </w:pPr>
    </w:lvl>
    <w:lvl w:ilvl="7" w:tentative="0">
      <w:start w:val="1"/>
      <w:numFmt w:val="decimal"/>
      <w:lvlText w:val="%8."/>
      <w:lvlJc w:val="left"/>
      <w:pPr>
        <w:tabs>
          <w:tab w:val="left" w:pos="5760"/>
        </w:tabs>
        <w:ind w:left="5760" w:hanging="360"/>
      </w:pPr>
    </w:lvl>
    <w:lvl w:ilvl="8" w:tentative="0">
      <w:start w:val="1"/>
      <w:numFmt w:val="decimal"/>
      <w:lvlText w:val="%9."/>
      <w:lvlJc w:val="left"/>
      <w:pPr>
        <w:tabs>
          <w:tab w:val="left" w:pos="6480"/>
        </w:tabs>
        <w:ind w:left="6480" w:hanging="360"/>
      </w:pPr>
    </w:lvl>
  </w:abstractNum>
  <w:num w:numId="1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2"/>
  </w:num>
  <w:num w:numId="3">
    <w:abstractNumId w:val="0"/>
  </w:num>
  <w:num w:numId="4">
    <w:abstractNumId w:val="4"/>
  </w:num>
  <w:num w:numId="5">
    <w:abstractNumId w:val="1"/>
  </w:num>
  <w:num w:numId="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documentProtection w:enforcement="0"/>
  <w:defaultTabStop w:val="708"/>
  <w:characterSpacingControl w:val="doNotCompress"/>
  <w:footnotePr>
    <w:footnote w:id="0"/>
    <w:footnote w:id="1"/>
  </w:footnotePr>
  <w:endnotePr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402AF"/>
    <w:rsid w:val="0004385B"/>
    <w:rsid w:val="00113DC9"/>
    <w:rsid w:val="001331C1"/>
    <w:rsid w:val="0015025D"/>
    <w:rsid w:val="001B21D3"/>
    <w:rsid w:val="001C6BD9"/>
    <w:rsid w:val="00236F5E"/>
    <w:rsid w:val="00261694"/>
    <w:rsid w:val="002804D3"/>
    <w:rsid w:val="002B4652"/>
    <w:rsid w:val="002B5C4D"/>
    <w:rsid w:val="0036703C"/>
    <w:rsid w:val="00382A4F"/>
    <w:rsid w:val="003E2D79"/>
    <w:rsid w:val="003E43A5"/>
    <w:rsid w:val="004216B9"/>
    <w:rsid w:val="004F3A0B"/>
    <w:rsid w:val="005032A4"/>
    <w:rsid w:val="00544932"/>
    <w:rsid w:val="005A106A"/>
    <w:rsid w:val="005B3332"/>
    <w:rsid w:val="005D0B61"/>
    <w:rsid w:val="005D5184"/>
    <w:rsid w:val="00603384"/>
    <w:rsid w:val="00607A13"/>
    <w:rsid w:val="00690663"/>
    <w:rsid w:val="0075389B"/>
    <w:rsid w:val="00771467"/>
    <w:rsid w:val="009259D0"/>
    <w:rsid w:val="009866DB"/>
    <w:rsid w:val="009D3A2B"/>
    <w:rsid w:val="00A0467D"/>
    <w:rsid w:val="00A31AFD"/>
    <w:rsid w:val="00A47D79"/>
    <w:rsid w:val="00A92204"/>
    <w:rsid w:val="00A94DD9"/>
    <w:rsid w:val="00AA5747"/>
    <w:rsid w:val="00AD340D"/>
    <w:rsid w:val="00B50C4F"/>
    <w:rsid w:val="00BF01C4"/>
    <w:rsid w:val="00BF7C3A"/>
    <w:rsid w:val="00C402AF"/>
    <w:rsid w:val="00CA0FAB"/>
    <w:rsid w:val="00D215F0"/>
    <w:rsid w:val="00D9287A"/>
    <w:rsid w:val="00DD1202"/>
    <w:rsid w:val="00DE7C51"/>
    <w:rsid w:val="00DF55B7"/>
    <w:rsid w:val="00EC4999"/>
    <w:rsid w:val="00F075CD"/>
    <w:rsid w:val="00F139F1"/>
    <w:rsid w:val="00F9058B"/>
    <w:rsid w:val="00FF508E"/>
    <w:rsid w:val="0CEA6477"/>
    <w:rsid w:val="506B25F6"/>
    <w:rsid w:val="517628D3"/>
    <w:rsid w:val="7B7019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HAnsi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semiHidden="0" w:name="heading 2"/>
    <w:lsdException w:qFormat="1" w:uiPriority="9" w:semiHidden="0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qFormat="1" w:uiPriority="0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qFormat="1"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qFormat="1" w:uiPriority="0" w:semiHidden="0" w:name="Body Text 2"/>
    <w:lsdException w:uiPriority="99" w:name="Body Text 3"/>
    <w:lsdException w:qFormat="1" w:uiPriority="0" w:name="Body Text Indent 2"/>
    <w:lsdException w:uiPriority="99" w:name="Body Text Indent 3"/>
    <w:lsdException w:uiPriority="99" w:name="Block Text"/>
    <w:lsdException w:qFormat="1" w:unhideWhenUsed="0" w:uiPriority="0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unhideWhenUsed="0" w:uiPriority="39" w:semiHidden="0" w:name="Table Grid"/>
    <w:lsdException w:uiPriority="99" w:name="Table Theme"/>
    <w:lsdException w:qFormat="1" w:unhideWhenUsed="0" w:uiPriority="0" w:semiHidden="0" w:name="No Spacing"/>
    <w:lsdException w:qFormat="1" w:unhideWhenUsed="0" w:uiPriority="34" w:semiHidden="0" w:name="List Paragraph"/>
    <w:lsdException w:qFormat="1" w:unhideWhenUsed="0" w:uiPriority="29" w:semiHidden="0" w:name="Quote"/>
    <w:lsdException w:qFormat="1" w:unhideWhenUsed="0" w:uiPriority="30" w:semiHidden="0" w:name="Intense Quote"/>
  </w:latentStyles>
  <w:style w:type="paragraph" w:default="1" w:styleId="1">
    <w:name w:val="Normal"/>
    <w:qFormat/>
    <w:uiPriority w:val="0"/>
    <w:pPr>
      <w:spacing w:after="200" w:line="276" w:lineRule="auto"/>
    </w:pPr>
    <w:rPr>
      <w:rFonts w:asciiTheme="minorHAnsi" w:hAnsiTheme="minorHAnsi" w:eastAsiaTheme="minorEastAsia" w:cstheme="minorBidi"/>
      <w:sz w:val="22"/>
      <w:szCs w:val="22"/>
      <w:lang w:val="ru-RU" w:eastAsia="ru-RU" w:bidi="ar-SA"/>
    </w:rPr>
  </w:style>
  <w:style w:type="paragraph" w:styleId="2">
    <w:name w:val="heading 1"/>
    <w:basedOn w:val="1"/>
    <w:next w:val="1"/>
    <w:link w:val="23"/>
    <w:qFormat/>
    <w:uiPriority w:val="9"/>
    <w:pPr>
      <w:keepNext/>
      <w:keepLines/>
      <w:spacing w:before="480" w:after="0"/>
      <w:outlineLvl w:val="0"/>
    </w:pPr>
    <w:rPr>
      <w:rFonts w:asciiTheme="majorHAnsi" w:hAnsiTheme="majorHAnsi" w:eastAsiaTheme="majorEastAsia" w:cstheme="majorBidi"/>
      <w:b/>
      <w:bCs/>
      <w:color w:val="2F5597" w:themeColor="accent1" w:themeShade="BF"/>
      <w:sz w:val="28"/>
      <w:szCs w:val="28"/>
    </w:rPr>
  </w:style>
  <w:style w:type="paragraph" w:styleId="3">
    <w:name w:val="heading 2"/>
    <w:basedOn w:val="1"/>
    <w:next w:val="1"/>
    <w:link w:val="24"/>
    <w:unhideWhenUsed/>
    <w:qFormat/>
    <w:uiPriority w:val="9"/>
    <w:pPr>
      <w:keepNext/>
      <w:keepLines/>
      <w:spacing w:before="200" w:after="0"/>
      <w:outlineLvl w:val="1"/>
    </w:pPr>
    <w:rPr>
      <w:rFonts w:asciiTheme="majorHAnsi" w:hAnsiTheme="majorHAnsi" w:eastAsiaTheme="majorEastAsia" w:cstheme="majorBidi"/>
      <w:b/>
      <w:bCs/>
      <w:color w:val="4472C4" w:themeColor="accent1"/>
      <w:sz w:val="26"/>
      <w:szCs w:val="26"/>
      <w14:textFill>
        <w14:solidFill>
          <w14:schemeClr w14:val="accent1"/>
        </w14:solidFill>
      </w14:textFill>
    </w:rPr>
  </w:style>
  <w:style w:type="paragraph" w:styleId="4">
    <w:name w:val="heading 3"/>
    <w:basedOn w:val="1"/>
    <w:next w:val="1"/>
    <w:link w:val="25"/>
    <w:unhideWhenUsed/>
    <w:qFormat/>
    <w:uiPriority w:val="9"/>
    <w:pPr>
      <w:keepNext/>
      <w:keepLines/>
      <w:spacing w:before="200" w:after="0"/>
      <w:outlineLvl w:val="2"/>
    </w:pPr>
    <w:rPr>
      <w:rFonts w:asciiTheme="majorHAnsi" w:hAnsiTheme="majorHAnsi" w:eastAsiaTheme="majorEastAsia" w:cstheme="majorBidi"/>
      <w:b/>
      <w:bCs/>
      <w:color w:val="4472C4" w:themeColor="accent1"/>
      <w14:textFill>
        <w14:solidFill>
          <w14:schemeClr w14:val="accent1"/>
        </w14:solidFill>
      </w14:textFill>
    </w:rPr>
  </w:style>
  <w:style w:type="paragraph" w:styleId="5">
    <w:name w:val="heading 4"/>
    <w:basedOn w:val="1"/>
    <w:next w:val="1"/>
    <w:link w:val="26"/>
    <w:semiHidden/>
    <w:unhideWhenUsed/>
    <w:qFormat/>
    <w:uiPriority w:val="9"/>
    <w:pPr>
      <w:keepNext/>
      <w:keepLines/>
      <w:spacing w:before="200" w:after="0"/>
      <w:outlineLvl w:val="3"/>
    </w:pPr>
    <w:rPr>
      <w:rFonts w:asciiTheme="majorHAnsi" w:hAnsiTheme="majorHAnsi" w:eastAsiaTheme="majorEastAsia" w:cstheme="majorBidi"/>
      <w:b/>
      <w:bCs/>
      <w:i/>
      <w:iCs/>
      <w:color w:val="4472C4" w:themeColor="accent1"/>
      <w14:textFill>
        <w14:solidFill>
          <w14:schemeClr w14:val="accent1"/>
        </w14:solidFill>
      </w14:textFill>
    </w:rPr>
  </w:style>
  <w:style w:type="paragraph" w:styleId="6">
    <w:name w:val="heading 5"/>
    <w:basedOn w:val="1"/>
    <w:next w:val="1"/>
    <w:link w:val="27"/>
    <w:semiHidden/>
    <w:unhideWhenUsed/>
    <w:qFormat/>
    <w:uiPriority w:val="9"/>
    <w:pPr>
      <w:keepNext/>
      <w:keepLines/>
      <w:spacing w:before="200" w:after="0"/>
      <w:outlineLvl w:val="4"/>
    </w:pPr>
    <w:rPr>
      <w:rFonts w:asciiTheme="majorHAnsi" w:hAnsiTheme="majorHAnsi" w:eastAsiaTheme="majorEastAsia" w:cstheme="majorBidi"/>
      <w:color w:val="203864" w:themeColor="accent1" w:themeShade="80"/>
    </w:rPr>
  </w:style>
  <w:style w:type="paragraph" w:styleId="7">
    <w:name w:val="heading 6"/>
    <w:basedOn w:val="1"/>
    <w:next w:val="1"/>
    <w:link w:val="28"/>
    <w:semiHidden/>
    <w:unhideWhenUsed/>
    <w:qFormat/>
    <w:uiPriority w:val="9"/>
    <w:pPr>
      <w:keepNext/>
      <w:keepLines/>
      <w:spacing w:before="200" w:after="0"/>
      <w:outlineLvl w:val="5"/>
    </w:pPr>
    <w:rPr>
      <w:rFonts w:asciiTheme="majorHAnsi" w:hAnsiTheme="majorHAnsi" w:eastAsiaTheme="majorEastAsia" w:cstheme="majorBidi"/>
      <w:i/>
      <w:iCs/>
      <w:color w:val="203864" w:themeColor="accent1" w:themeShade="80"/>
    </w:rPr>
  </w:style>
  <w:style w:type="paragraph" w:styleId="8">
    <w:name w:val="heading 7"/>
    <w:basedOn w:val="1"/>
    <w:next w:val="1"/>
    <w:link w:val="29"/>
    <w:semiHidden/>
    <w:unhideWhenUsed/>
    <w:qFormat/>
    <w:uiPriority w:val="9"/>
    <w:pPr>
      <w:keepNext/>
      <w:keepLines/>
      <w:spacing w:before="200" w:after="0"/>
      <w:outlineLvl w:val="6"/>
    </w:pPr>
    <w:rPr>
      <w:rFonts w:asciiTheme="majorHAnsi" w:hAnsiTheme="majorHAnsi" w:eastAsiaTheme="majorEastAsia" w:cstheme="majorBidi"/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paragraph" w:styleId="9">
    <w:name w:val="heading 8"/>
    <w:basedOn w:val="1"/>
    <w:next w:val="1"/>
    <w:link w:val="30"/>
    <w:semiHidden/>
    <w:unhideWhenUsed/>
    <w:qFormat/>
    <w:uiPriority w:val="9"/>
    <w:pPr>
      <w:keepNext/>
      <w:keepLines/>
      <w:spacing w:before="200" w:after="0"/>
      <w:outlineLvl w:val="7"/>
    </w:pPr>
    <w:rPr>
      <w:rFonts w:asciiTheme="majorHAnsi" w:hAnsiTheme="majorHAnsi" w:eastAsiaTheme="majorEastAsia" w:cstheme="majorBidi"/>
      <w:color w:val="404040" w:themeColor="text1" w:themeTint="BF"/>
      <w:sz w:val="20"/>
      <w:szCs w:val="20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paragraph" w:styleId="10">
    <w:name w:val="heading 9"/>
    <w:basedOn w:val="1"/>
    <w:next w:val="1"/>
    <w:link w:val="31"/>
    <w:semiHidden/>
    <w:unhideWhenUsed/>
    <w:qFormat/>
    <w:uiPriority w:val="9"/>
    <w:pPr>
      <w:keepNext/>
      <w:keepLines/>
      <w:spacing w:before="200" w:after="0"/>
      <w:outlineLvl w:val="8"/>
    </w:pPr>
    <w:rPr>
      <w:rFonts w:asciiTheme="majorHAnsi" w:hAnsiTheme="majorHAnsi" w:eastAsiaTheme="majorEastAsia" w:cstheme="majorBidi"/>
      <w:i/>
      <w:iCs/>
      <w:color w:val="404040" w:themeColor="text1" w:themeTint="BF"/>
      <w:sz w:val="20"/>
      <w:szCs w:val="20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character" w:default="1" w:styleId="11">
    <w:name w:val="Default Paragraph Font"/>
    <w:semiHidden/>
    <w:unhideWhenUsed/>
    <w:qFormat/>
    <w:uiPriority w:val="1"/>
  </w:style>
  <w:style w:type="table" w:default="1" w:styleId="12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styleId="13">
    <w:name w:val="Emphasis"/>
    <w:qFormat/>
    <w:uiPriority w:val="20"/>
    <w:rPr>
      <w:i/>
      <w:iCs/>
    </w:rPr>
  </w:style>
  <w:style w:type="character" w:styleId="14">
    <w:name w:val="Hyperlink"/>
    <w:qFormat/>
    <w:uiPriority w:val="0"/>
    <w:rPr>
      <w:color w:val="000080"/>
      <w:u w:val="single"/>
    </w:rPr>
  </w:style>
  <w:style w:type="character" w:styleId="15">
    <w:name w:val="Strong"/>
    <w:qFormat/>
    <w:uiPriority w:val="22"/>
    <w:rPr>
      <w:b/>
      <w:bCs/>
    </w:rPr>
  </w:style>
  <w:style w:type="paragraph" w:styleId="16">
    <w:name w:val="Balloon Text"/>
    <w:basedOn w:val="1"/>
    <w:link w:val="52"/>
    <w:semiHidden/>
    <w:unhideWhenUsed/>
    <w:qFormat/>
    <w:uiPriority w:val="99"/>
    <w:pPr>
      <w:spacing w:after="0" w:line="240" w:lineRule="auto"/>
    </w:pPr>
    <w:rPr>
      <w:rFonts w:ascii="Tahoma" w:hAnsi="Tahoma" w:cs="Tahoma"/>
      <w:sz w:val="16"/>
      <w:szCs w:val="16"/>
    </w:rPr>
  </w:style>
  <w:style w:type="paragraph" w:styleId="17">
    <w:name w:val="Body Text 2"/>
    <w:basedOn w:val="1"/>
    <w:link w:val="48"/>
    <w:unhideWhenUsed/>
    <w:qFormat/>
    <w:uiPriority w:val="0"/>
    <w:pPr>
      <w:spacing w:after="120" w:line="480" w:lineRule="auto"/>
    </w:pPr>
    <w:rPr>
      <w:rFonts w:ascii="Times New Roman" w:hAnsi="Times New Roman" w:eastAsia="Times New Roman" w:cs="Times New Roman"/>
      <w:sz w:val="24"/>
      <w:szCs w:val="24"/>
    </w:rPr>
  </w:style>
  <w:style w:type="paragraph" w:styleId="18">
    <w:name w:val="endnote text"/>
    <w:basedOn w:val="1"/>
    <w:link w:val="54"/>
    <w:semiHidden/>
    <w:unhideWhenUsed/>
    <w:qFormat/>
    <w:uiPriority w:val="99"/>
    <w:pPr>
      <w:spacing w:after="0" w:line="240" w:lineRule="auto"/>
    </w:pPr>
    <w:rPr>
      <w:sz w:val="20"/>
      <w:szCs w:val="20"/>
    </w:rPr>
  </w:style>
  <w:style w:type="paragraph" w:styleId="19">
    <w:name w:val="footnote text"/>
    <w:basedOn w:val="1"/>
    <w:link w:val="46"/>
    <w:semiHidden/>
    <w:unhideWhenUsed/>
    <w:qFormat/>
    <w:uiPriority w:val="0"/>
    <w:pPr>
      <w:spacing w:after="0" w:line="240" w:lineRule="auto"/>
    </w:pPr>
    <w:rPr>
      <w:rFonts w:ascii="Times New Roman" w:hAnsi="Times New Roman" w:eastAsia="Times New Roman" w:cs="Times New Roman"/>
      <w:sz w:val="20"/>
      <w:szCs w:val="20"/>
    </w:rPr>
  </w:style>
  <w:style w:type="paragraph" w:styleId="20">
    <w:name w:val="Title"/>
    <w:basedOn w:val="1"/>
    <w:next w:val="1"/>
    <w:link w:val="32"/>
    <w:qFormat/>
    <w:uiPriority w:val="10"/>
    <w:pPr>
      <w:pBdr>
        <w:bottom w:val="single" w:color="4472C4" w:themeColor="accent1" w:sz="8" w:space="4"/>
      </w:pBdr>
      <w:spacing w:after="300" w:line="240" w:lineRule="auto"/>
      <w:contextualSpacing/>
    </w:pPr>
    <w:rPr>
      <w:rFonts w:asciiTheme="majorHAnsi" w:hAnsiTheme="majorHAnsi" w:eastAsiaTheme="majorEastAsia" w:cstheme="majorBidi"/>
      <w:color w:val="333F50" w:themeColor="text2" w:themeShade="BF"/>
      <w:spacing w:val="5"/>
      <w:kern w:val="28"/>
      <w:sz w:val="52"/>
      <w:szCs w:val="52"/>
    </w:rPr>
  </w:style>
  <w:style w:type="paragraph" w:styleId="21">
    <w:name w:val="Body Text Indent 2"/>
    <w:basedOn w:val="1"/>
    <w:link w:val="49"/>
    <w:semiHidden/>
    <w:unhideWhenUsed/>
    <w:qFormat/>
    <w:uiPriority w:val="0"/>
    <w:pPr>
      <w:spacing w:after="120" w:line="480" w:lineRule="auto"/>
      <w:ind w:left="283"/>
    </w:pPr>
    <w:rPr>
      <w:rFonts w:ascii="Times New Roman" w:hAnsi="Times New Roman" w:eastAsia="Times New Roman" w:cs="Times New Roman"/>
      <w:sz w:val="24"/>
      <w:szCs w:val="24"/>
    </w:rPr>
  </w:style>
  <w:style w:type="paragraph" w:styleId="22">
    <w:name w:val="Subtitle"/>
    <w:basedOn w:val="1"/>
    <w:next w:val="1"/>
    <w:link w:val="33"/>
    <w:qFormat/>
    <w:uiPriority w:val="11"/>
    <w:rPr>
      <w:rFonts w:asciiTheme="majorHAnsi" w:hAnsiTheme="majorHAnsi" w:eastAsiaTheme="majorEastAsia" w:cstheme="majorBidi"/>
      <w:i/>
      <w:iCs/>
      <w:color w:val="4472C4" w:themeColor="accent1"/>
      <w:spacing w:val="15"/>
      <w:sz w:val="24"/>
      <w:szCs w:val="24"/>
      <w14:textFill>
        <w14:solidFill>
          <w14:schemeClr w14:val="accent1"/>
        </w14:solidFill>
      </w14:textFill>
    </w:rPr>
  </w:style>
  <w:style w:type="character" w:customStyle="1" w:styleId="23">
    <w:name w:val="Заголовок 1 Знак"/>
    <w:basedOn w:val="11"/>
    <w:link w:val="2"/>
    <w:qFormat/>
    <w:uiPriority w:val="9"/>
    <w:rPr>
      <w:rFonts w:asciiTheme="majorHAnsi" w:hAnsiTheme="majorHAnsi" w:eastAsiaTheme="majorEastAsia" w:cstheme="majorBidi"/>
      <w:b/>
      <w:bCs/>
      <w:color w:val="2F5597" w:themeColor="accent1" w:themeShade="BF"/>
      <w:sz w:val="28"/>
      <w:szCs w:val="28"/>
      <w:lang w:eastAsia="ru-RU"/>
    </w:rPr>
  </w:style>
  <w:style w:type="character" w:customStyle="1" w:styleId="24">
    <w:name w:val="Заголовок 2 Знак"/>
    <w:basedOn w:val="11"/>
    <w:link w:val="3"/>
    <w:qFormat/>
    <w:uiPriority w:val="9"/>
    <w:rPr>
      <w:rFonts w:asciiTheme="majorHAnsi" w:hAnsiTheme="majorHAnsi" w:eastAsiaTheme="majorEastAsia" w:cstheme="majorBidi"/>
      <w:b/>
      <w:bCs/>
      <w:color w:val="4472C4" w:themeColor="accent1"/>
      <w:sz w:val="26"/>
      <w:szCs w:val="26"/>
      <w:lang w:eastAsia="ru-RU"/>
      <w14:textFill>
        <w14:solidFill>
          <w14:schemeClr w14:val="accent1"/>
        </w14:solidFill>
      </w14:textFill>
    </w:rPr>
  </w:style>
  <w:style w:type="character" w:customStyle="1" w:styleId="25">
    <w:name w:val="Заголовок 3 Знак"/>
    <w:basedOn w:val="11"/>
    <w:link w:val="4"/>
    <w:qFormat/>
    <w:uiPriority w:val="9"/>
    <w:rPr>
      <w:rFonts w:asciiTheme="majorHAnsi" w:hAnsiTheme="majorHAnsi" w:eastAsiaTheme="majorEastAsia" w:cstheme="majorBidi"/>
      <w:b/>
      <w:bCs/>
      <w:color w:val="4472C4" w:themeColor="accent1"/>
      <w:lang w:eastAsia="ru-RU"/>
      <w14:textFill>
        <w14:solidFill>
          <w14:schemeClr w14:val="accent1"/>
        </w14:solidFill>
      </w14:textFill>
    </w:rPr>
  </w:style>
  <w:style w:type="character" w:customStyle="1" w:styleId="26">
    <w:name w:val="Заголовок 4 Знак"/>
    <w:basedOn w:val="11"/>
    <w:link w:val="5"/>
    <w:semiHidden/>
    <w:qFormat/>
    <w:uiPriority w:val="9"/>
    <w:rPr>
      <w:rFonts w:asciiTheme="majorHAnsi" w:hAnsiTheme="majorHAnsi" w:eastAsiaTheme="majorEastAsia" w:cstheme="majorBidi"/>
      <w:b/>
      <w:bCs/>
      <w:i/>
      <w:iCs/>
      <w:color w:val="4472C4" w:themeColor="accent1"/>
      <w:lang w:eastAsia="ru-RU"/>
      <w14:textFill>
        <w14:solidFill>
          <w14:schemeClr w14:val="accent1"/>
        </w14:solidFill>
      </w14:textFill>
    </w:rPr>
  </w:style>
  <w:style w:type="character" w:customStyle="1" w:styleId="27">
    <w:name w:val="Заголовок 5 Знак"/>
    <w:basedOn w:val="11"/>
    <w:link w:val="6"/>
    <w:semiHidden/>
    <w:qFormat/>
    <w:uiPriority w:val="9"/>
    <w:rPr>
      <w:rFonts w:asciiTheme="majorHAnsi" w:hAnsiTheme="majorHAnsi" w:eastAsiaTheme="majorEastAsia" w:cstheme="majorBidi"/>
      <w:color w:val="203864" w:themeColor="accent1" w:themeShade="80"/>
      <w:lang w:eastAsia="ru-RU"/>
    </w:rPr>
  </w:style>
  <w:style w:type="character" w:customStyle="1" w:styleId="28">
    <w:name w:val="Заголовок 6 Знак"/>
    <w:basedOn w:val="11"/>
    <w:link w:val="7"/>
    <w:semiHidden/>
    <w:qFormat/>
    <w:uiPriority w:val="9"/>
    <w:rPr>
      <w:rFonts w:asciiTheme="majorHAnsi" w:hAnsiTheme="majorHAnsi" w:eastAsiaTheme="majorEastAsia" w:cstheme="majorBidi"/>
      <w:i/>
      <w:iCs/>
      <w:color w:val="203864" w:themeColor="accent1" w:themeShade="80"/>
      <w:lang w:eastAsia="ru-RU"/>
    </w:rPr>
  </w:style>
  <w:style w:type="character" w:customStyle="1" w:styleId="29">
    <w:name w:val="Заголовок 7 Знак"/>
    <w:basedOn w:val="11"/>
    <w:link w:val="8"/>
    <w:semiHidden/>
    <w:qFormat/>
    <w:uiPriority w:val="9"/>
    <w:rPr>
      <w:rFonts w:asciiTheme="majorHAnsi" w:hAnsiTheme="majorHAnsi" w:eastAsiaTheme="majorEastAsia" w:cstheme="majorBidi"/>
      <w:i/>
      <w:iCs/>
      <w:color w:val="404040" w:themeColor="text1" w:themeTint="BF"/>
      <w:lang w:eastAsia="ru-RU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character" w:customStyle="1" w:styleId="30">
    <w:name w:val="Заголовок 8 Знак"/>
    <w:basedOn w:val="11"/>
    <w:link w:val="9"/>
    <w:semiHidden/>
    <w:qFormat/>
    <w:uiPriority w:val="9"/>
    <w:rPr>
      <w:rFonts w:asciiTheme="majorHAnsi" w:hAnsiTheme="majorHAnsi" w:eastAsiaTheme="majorEastAsia" w:cstheme="majorBidi"/>
      <w:color w:val="404040" w:themeColor="text1" w:themeTint="BF"/>
      <w:sz w:val="20"/>
      <w:szCs w:val="20"/>
      <w:lang w:eastAsia="ru-RU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character" w:customStyle="1" w:styleId="31">
    <w:name w:val="Заголовок 9 Знак"/>
    <w:basedOn w:val="11"/>
    <w:link w:val="10"/>
    <w:semiHidden/>
    <w:qFormat/>
    <w:uiPriority w:val="9"/>
    <w:rPr>
      <w:rFonts w:asciiTheme="majorHAnsi" w:hAnsiTheme="majorHAnsi" w:eastAsiaTheme="majorEastAsia" w:cstheme="majorBidi"/>
      <w:i/>
      <w:iCs/>
      <w:color w:val="404040" w:themeColor="text1" w:themeTint="BF"/>
      <w:sz w:val="20"/>
      <w:szCs w:val="20"/>
      <w:lang w:eastAsia="ru-RU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character" w:customStyle="1" w:styleId="32">
    <w:name w:val="Название Знак"/>
    <w:basedOn w:val="11"/>
    <w:link w:val="20"/>
    <w:qFormat/>
    <w:uiPriority w:val="10"/>
    <w:rPr>
      <w:rFonts w:asciiTheme="majorHAnsi" w:hAnsiTheme="majorHAnsi" w:eastAsiaTheme="majorEastAsia" w:cstheme="majorBidi"/>
      <w:color w:val="333F50" w:themeColor="text2" w:themeShade="BF"/>
      <w:spacing w:val="5"/>
      <w:kern w:val="28"/>
      <w:sz w:val="52"/>
      <w:szCs w:val="52"/>
      <w:lang w:eastAsia="ru-RU"/>
    </w:rPr>
  </w:style>
  <w:style w:type="character" w:customStyle="1" w:styleId="33">
    <w:name w:val="Подзаголовок Знак"/>
    <w:basedOn w:val="11"/>
    <w:link w:val="22"/>
    <w:qFormat/>
    <w:uiPriority w:val="11"/>
    <w:rPr>
      <w:rFonts w:asciiTheme="majorHAnsi" w:hAnsiTheme="majorHAnsi" w:eastAsiaTheme="majorEastAsia" w:cstheme="majorBidi"/>
      <w:i/>
      <w:iCs/>
      <w:color w:val="4472C4" w:themeColor="accent1"/>
      <w:spacing w:val="15"/>
      <w:sz w:val="24"/>
      <w:szCs w:val="24"/>
      <w:lang w:eastAsia="ru-RU"/>
      <w14:textFill>
        <w14:solidFill>
          <w14:schemeClr w14:val="accent1"/>
        </w14:solidFill>
      </w14:textFill>
    </w:rPr>
  </w:style>
  <w:style w:type="paragraph" w:styleId="34">
    <w:name w:val="No Spacing"/>
    <w:basedOn w:val="1"/>
    <w:link w:val="35"/>
    <w:qFormat/>
    <w:uiPriority w:val="0"/>
    <w:pPr>
      <w:spacing w:after="0" w:line="240" w:lineRule="auto"/>
    </w:pPr>
  </w:style>
  <w:style w:type="character" w:customStyle="1" w:styleId="35">
    <w:name w:val="Без интервала Знак"/>
    <w:basedOn w:val="11"/>
    <w:link w:val="34"/>
    <w:qFormat/>
    <w:uiPriority w:val="0"/>
    <w:rPr>
      <w:rFonts w:eastAsiaTheme="minorEastAsia"/>
      <w:lang w:eastAsia="ru-RU"/>
    </w:rPr>
  </w:style>
  <w:style w:type="paragraph" w:styleId="36">
    <w:name w:val="List Paragraph"/>
    <w:basedOn w:val="1"/>
    <w:qFormat/>
    <w:uiPriority w:val="34"/>
    <w:pPr>
      <w:ind w:left="720"/>
      <w:contextualSpacing/>
    </w:pPr>
  </w:style>
  <w:style w:type="paragraph" w:styleId="37">
    <w:name w:val="Quote"/>
    <w:basedOn w:val="1"/>
    <w:next w:val="1"/>
    <w:link w:val="38"/>
    <w:qFormat/>
    <w:uiPriority w:val="29"/>
    <w:rPr>
      <w:i/>
      <w:iCs/>
      <w:color w:val="000000" w:themeColor="text1"/>
      <w14:textFill>
        <w14:solidFill>
          <w14:schemeClr w14:val="tx1"/>
        </w14:solidFill>
      </w14:textFill>
    </w:rPr>
  </w:style>
  <w:style w:type="character" w:customStyle="1" w:styleId="38">
    <w:name w:val="Цитата 2 Знак"/>
    <w:basedOn w:val="11"/>
    <w:link w:val="37"/>
    <w:qFormat/>
    <w:uiPriority w:val="29"/>
    <w:rPr>
      <w:rFonts w:eastAsiaTheme="minorEastAsia"/>
      <w:i/>
      <w:iCs/>
      <w:color w:val="000000" w:themeColor="text1"/>
      <w:lang w:eastAsia="ru-RU"/>
      <w14:textFill>
        <w14:solidFill>
          <w14:schemeClr w14:val="tx1"/>
        </w14:solidFill>
      </w14:textFill>
    </w:rPr>
  </w:style>
  <w:style w:type="paragraph" w:styleId="39">
    <w:name w:val="Intense Quote"/>
    <w:basedOn w:val="1"/>
    <w:next w:val="1"/>
    <w:link w:val="40"/>
    <w:qFormat/>
    <w:uiPriority w:val="30"/>
    <w:pPr>
      <w:pBdr>
        <w:bottom w:val="single" w:color="4472C4" w:themeColor="accent1" w:sz="4" w:space="4"/>
      </w:pBdr>
      <w:spacing w:before="200" w:after="280"/>
      <w:ind w:left="936" w:right="936"/>
    </w:pPr>
    <w:rPr>
      <w:b/>
      <w:bCs/>
      <w:i/>
      <w:iCs/>
      <w:color w:val="4472C4" w:themeColor="accent1"/>
      <w14:textFill>
        <w14:solidFill>
          <w14:schemeClr w14:val="accent1"/>
        </w14:solidFill>
      </w14:textFill>
    </w:rPr>
  </w:style>
  <w:style w:type="character" w:customStyle="1" w:styleId="40">
    <w:name w:val="Выделенная цитата Знак"/>
    <w:basedOn w:val="11"/>
    <w:link w:val="39"/>
    <w:qFormat/>
    <w:uiPriority w:val="30"/>
    <w:rPr>
      <w:rFonts w:eastAsiaTheme="minorEastAsia"/>
      <w:b/>
      <w:bCs/>
      <w:i/>
      <w:iCs/>
      <w:color w:val="4472C4" w:themeColor="accent1"/>
      <w:lang w:eastAsia="ru-RU"/>
      <w14:textFill>
        <w14:solidFill>
          <w14:schemeClr w14:val="accent1"/>
        </w14:solidFill>
      </w14:textFill>
    </w:rPr>
  </w:style>
  <w:style w:type="character" w:customStyle="1" w:styleId="41">
    <w:name w:val="Subtle Emphasis"/>
    <w:qFormat/>
    <w:uiPriority w:val="19"/>
    <w:rPr>
      <w:i/>
      <w:iCs/>
      <w:color w:val="808080" w:themeColor="text1" w:themeTint="80"/>
      <w14:textFill>
        <w14:solidFill>
          <w14:schemeClr w14:val="tx1">
            <w14:lumMod w14:val="50000"/>
            <w14:lumOff w14:val="50000"/>
          </w14:schemeClr>
        </w14:solidFill>
      </w14:textFill>
    </w:rPr>
  </w:style>
  <w:style w:type="character" w:customStyle="1" w:styleId="42">
    <w:name w:val="Intense Emphasis"/>
    <w:qFormat/>
    <w:uiPriority w:val="21"/>
    <w:rPr>
      <w:b/>
      <w:bCs/>
      <w:i/>
      <w:iCs/>
      <w:color w:val="4472C4" w:themeColor="accent1"/>
      <w14:textFill>
        <w14:solidFill>
          <w14:schemeClr w14:val="accent1"/>
        </w14:solidFill>
      </w14:textFill>
    </w:rPr>
  </w:style>
  <w:style w:type="character" w:customStyle="1" w:styleId="43">
    <w:name w:val="Subtle Reference"/>
    <w:qFormat/>
    <w:uiPriority w:val="31"/>
    <w:rPr>
      <w:smallCaps/>
      <w:color w:val="ED7D31" w:themeColor="accent2"/>
      <w:u w:val="single"/>
      <w14:textFill>
        <w14:solidFill>
          <w14:schemeClr w14:val="accent2"/>
        </w14:solidFill>
      </w14:textFill>
    </w:rPr>
  </w:style>
  <w:style w:type="character" w:customStyle="1" w:styleId="44">
    <w:name w:val="Intense Reference"/>
    <w:qFormat/>
    <w:uiPriority w:val="32"/>
    <w:rPr>
      <w:b/>
      <w:bCs/>
      <w:smallCaps/>
      <w:color w:val="ED7D31" w:themeColor="accent2"/>
      <w:spacing w:val="5"/>
      <w:u w:val="single"/>
      <w14:textFill>
        <w14:solidFill>
          <w14:schemeClr w14:val="accent2"/>
        </w14:solidFill>
      </w14:textFill>
    </w:rPr>
  </w:style>
  <w:style w:type="character" w:customStyle="1" w:styleId="45">
    <w:name w:val="Book Title"/>
    <w:qFormat/>
    <w:uiPriority w:val="33"/>
    <w:rPr>
      <w:b/>
      <w:bCs/>
      <w:smallCaps/>
      <w:spacing w:val="5"/>
    </w:rPr>
  </w:style>
  <w:style w:type="character" w:customStyle="1" w:styleId="46">
    <w:name w:val="Текст сноски Знак"/>
    <w:basedOn w:val="11"/>
    <w:link w:val="19"/>
    <w:semiHidden/>
    <w:qFormat/>
    <w:uiPriority w:val="0"/>
    <w:rPr>
      <w:rFonts w:ascii="Times New Roman" w:hAnsi="Times New Roman" w:eastAsia="Times New Roman" w:cs="Times New Roman"/>
      <w:sz w:val="20"/>
      <w:szCs w:val="20"/>
      <w:lang w:eastAsia="ru-RU"/>
    </w:rPr>
  </w:style>
  <w:style w:type="character" w:customStyle="1" w:styleId="47">
    <w:name w:val="Текст сноски Знак1"/>
    <w:basedOn w:val="11"/>
    <w:semiHidden/>
    <w:qFormat/>
    <w:uiPriority w:val="99"/>
    <w:rPr>
      <w:rFonts w:eastAsiaTheme="minorEastAsia"/>
      <w:sz w:val="20"/>
      <w:szCs w:val="20"/>
      <w:lang w:eastAsia="ru-RU"/>
    </w:rPr>
  </w:style>
  <w:style w:type="character" w:customStyle="1" w:styleId="48">
    <w:name w:val="Основной текст 2 Знак"/>
    <w:basedOn w:val="11"/>
    <w:link w:val="17"/>
    <w:qFormat/>
    <w:uiPriority w:val="0"/>
    <w:rPr>
      <w:rFonts w:ascii="Times New Roman" w:hAnsi="Times New Roman" w:eastAsia="Times New Roman" w:cs="Times New Roman"/>
      <w:sz w:val="24"/>
      <w:szCs w:val="24"/>
      <w:lang w:eastAsia="ru-RU"/>
    </w:rPr>
  </w:style>
  <w:style w:type="character" w:customStyle="1" w:styleId="49">
    <w:name w:val="Основной текст с отступом 2 Знак"/>
    <w:basedOn w:val="11"/>
    <w:link w:val="21"/>
    <w:semiHidden/>
    <w:qFormat/>
    <w:uiPriority w:val="0"/>
    <w:rPr>
      <w:rFonts w:ascii="Times New Roman" w:hAnsi="Times New Roman" w:eastAsia="Times New Roman" w:cs="Times New Roman"/>
      <w:sz w:val="24"/>
      <w:szCs w:val="24"/>
      <w:lang w:eastAsia="ru-RU"/>
    </w:rPr>
  </w:style>
  <w:style w:type="character" w:customStyle="1" w:styleId="50">
    <w:name w:val="ConsPlusNormal Знак"/>
    <w:basedOn w:val="11"/>
    <w:link w:val="51"/>
    <w:qFormat/>
    <w:locked/>
    <w:uiPriority w:val="0"/>
    <w:rPr>
      <w:rFonts w:ascii="Arial" w:hAnsi="Arial" w:cs="Arial"/>
    </w:rPr>
  </w:style>
  <w:style w:type="paragraph" w:customStyle="1" w:styleId="51">
    <w:name w:val="ConsPlusNormal"/>
    <w:link w:val="50"/>
    <w:qFormat/>
    <w:uiPriority w:val="0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hAnsi="Arial" w:cs="Arial" w:eastAsiaTheme="minorHAnsi"/>
      <w:sz w:val="22"/>
      <w:szCs w:val="22"/>
      <w:lang w:val="ru-RU" w:eastAsia="en-US" w:bidi="ar-SA"/>
    </w:rPr>
  </w:style>
  <w:style w:type="character" w:customStyle="1" w:styleId="52">
    <w:name w:val="Текст выноски Знак"/>
    <w:basedOn w:val="11"/>
    <w:link w:val="16"/>
    <w:semiHidden/>
    <w:qFormat/>
    <w:uiPriority w:val="99"/>
    <w:rPr>
      <w:rFonts w:ascii="Tahoma" w:hAnsi="Tahoma" w:cs="Tahoma" w:eastAsiaTheme="minorEastAsia"/>
      <w:sz w:val="16"/>
      <w:szCs w:val="16"/>
      <w:lang w:eastAsia="ru-RU"/>
    </w:rPr>
  </w:style>
  <w:style w:type="character" w:customStyle="1" w:styleId="53">
    <w:name w:val="Текст выноски Знак1"/>
    <w:basedOn w:val="11"/>
    <w:semiHidden/>
    <w:qFormat/>
    <w:uiPriority w:val="99"/>
    <w:rPr>
      <w:rFonts w:ascii="Segoe UI" w:hAnsi="Segoe UI" w:cs="Segoe UI" w:eastAsiaTheme="minorEastAsia"/>
      <w:sz w:val="18"/>
      <w:szCs w:val="18"/>
      <w:lang w:eastAsia="ru-RU"/>
    </w:rPr>
  </w:style>
  <w:style w:type="character" w:customStyle="1" w:styleId="54">
    <w:name w:val="Текст концевой сноски Знак"/>
    <w:basedOn w:val="11"/>
    <w:link w:val="18"/>
    <w:semiHidden/>
    <w:qFormat/>
    <w:uiPriority w:val="99"/>
    <w:rPr>
      <w:rFonts w:eastAsiaTheme="minorEastAsia"/>
      <w:sz w:val="20"/>
      <w:szCs w:val="20"/>
      <w:lang w:eastAsia="ru-RU"/>
    </w:rPr>
  </w:style>
  <w:style w:type="character" w:customStyle="1" w:styleId="55">
    <w:name w:val="Текст концевой сноски Знак1"/>
    <w:basedOn w:val="11"/>
    <w:semiHidden/>
    <w:qFormat/>
    <w:uiPriority w:val="99"/>
    <w:rPr>
      <w:rFonts w:eastAsiaTheme="minorEastAsia"/>
      <w:sz w:val="20"/>
      <w:szCs w:val="20"/>
      <w:lang w:eastAsia="ru-RU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numbering" Target="numbering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19</Pages>
  <Words>5135</Words>
  <Characters>29274</Characters>
  <Lines>243</Lines>
  <Paragraphs>68</Paragraphs>
  <TotalTime>10</TotalTime>
  <ScaleCrop>false</ScaleCrop>
  <LinksUpToDate>false</LinksUpToDate>
  <CharactersWithSpaces>34341</CharactersWithSpaces>
  <Application>WPS Office_12.2.0.19307_F1E327BC-269C-435d-A152-05C5408002CA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2023-01-09T16:46:00Z</dcterms:created>
  <dc:creator>Елена Бадмаева</dc:creator>
  <cp:lastModifiedBy>пк</cp:lastModifiedBy>
  <cp:lastPrinted>2024-12-28T08:29:00Z</cp:lastPrinted>
  <dcterms:modified xsi:type="dcterms:W3CDTF">2024-12-28T09:13:53Z</dcterms:modified>
  <cp:revision>47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1049-12.2.0.19307</vt:lpwstr>
  </property>
  <property fmtid="{D5CDD505-2E9C-101B-9397-08002B2CF9AE}" pid="3" name="ICV">
    <vt:lpwstr>5A3EDEFB21F543B282F97743559FE9B3_12</vt:lpwstr>
  </property>
</Properties>
</file>